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8F734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4B31E3">
              <w:rPr>
                <w:noProof/>
                <w:webHidden/>
              </w:rPr>
              <w:t>2</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4B31E3">
              <w:rPr>
                <w:noProof/>
                <w:webHidden/>
              </w:rPr>
              <w:t>2</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4B31E3">
              <w:rPr>
                <w:noProof/>
                <w:webHidden/>
              </w:rPr>
              <w:t>3</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4B31E3">
              <w:rPr>
                <w:noProof/>
                <w:webHidden/>
              </w:rPr>
              <w:t>3</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4B31E3">
              <w:rPr>
                <w:noProof/>
                <w:webHidden/>
              </w:rPr>
              <w:t>5</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4B31E3">
              <w:rPr>
                <w:noProof/>
                <w:webHidden/>
              </w:rPr>
              <w:t>9</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4B31E3">
              <w:rPr>
                <w:noProof/>
                <w:webHidden/>
              </w:rPr>
              <w:t>10</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4B31E3">
              <w:rPr>
                <w:noProof/>
                <w:webHidden/>
              </w:rPr>
              <w:t>12</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4B31E3">
              <w:rPr>
                <w:noProof/>
                <w:webHidden/>
              </w:rPr>
              <w:t>14</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4B31E3">
              <w:rPr>
                <w:noProof/>
                <w:webHidden/>
              </w:rPr>
              <w:t>15</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4B31E3">
              <w:rPr>
                <w:noProof/>
                <w:webHidden/>
              </w:rPr>
              <w:t>15</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4B31E3">
              <w:rPr>
                <w:noProof/>
                <w:webHidden/>
              </w:rPr>
              <w:t>16</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4B31E3">
              <w:rPr>
                <w:noProof/>
                <w:webHidden/>
              </w:rPr>
              <w:t>16</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4B31E3">
              <w:rPr>
                <w:noProof/>
                <w:webHidden/>
              </w:rPr>
              <w:t>16</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4B31E3">
              <w:rPr>
                <w:noProof/>
                <w:webHidden/>
              </w:rPr>
              <w:t>16</w:t>
            </w:r>
            <w:r w:rsidR="003232C5">
              <w:rPr>
                <w:noProof/>
                <w:webHidden/>
              </w:rPr>
              <w:fldChar w:fldCharType="end"/>
            </w:r>
          </w:hyperlink>
        </w:p>
        <w:p w:rsidR="003232C5" w:rsidRDefault="008F7342">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4B31E3">
              <w:rPr>
                <w:noProof/>
                <w:webHidden/>
              </w:rPr>
              <w:t>16</w:t>
            </w:r>
            <w:r w:rsidR="003232C5">
              <w:rPr>
                <w:noProof/>
                <w:webHidden/>
              </w:rPr>
              <w:fldChar w:fldCharType="end"/>
            </w:r>
          </w:hyperlink>
        </w:p>
        <w:p w:rsidR="00F46719" w:rsidRDefault="00F46719">
          <w:r>
            <w:rPr>
              <w:b/>
              <w:bCs/>
              <w:lang w:val="es-ES"/>
            </w:rPr>
            <w:fldChar w:fldCharType="end"/>
          </w:r>
        </w:p>
        <w:bookmarkStart w:id="0" w:name="_GoBack" w:displacedByCustomXml="next"/>
        <w:bookmarkEnd w:id="0" w:displacedByCustomXml="next"/>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12416730"/>
      <w:r w:rsidRPr="000C3365">
        <w:rPr>
          <w:rFonts w:asciiTheme="minorHAnsi" w:hAnsiTheme="minorHAnsi" w:cstheme="minorHAnsi"/>
          <w:b/>
          <w:color w:val="auto"/>
          <w:sz w:val="22"/>
        </w:rPr>
        <w:t>1. Introducción:</w:t>
      </w:r>
      <w:bookmarkEnd w:id="1"/>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2"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508FE" w:rsidRDefault="004508FE" w:rsidP="000C3365">
      <w:pPr>
        <w:pStyle w:val="Ttulo2"/>
        <w:rPr>
          <w:rFonts w:asciiTheme="minorHAnsi" w:hAnsiTheme="minorHAnsi" w:cstheme="minorHAnsi"/>
          <w:b/>
          <w:color w:val="auto"/>
          <w:sz w:val="22"/>
        </w:rPr>
      </w:pPr>
    </w:p>
    <w:p w:rsidR="004508FE" w:rsidRDefault="004508FE"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bookmarkStart w:id="3"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8F7342"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lastRenderedPageBreak/>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2019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9465C" w:rsidRPr="00115509"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Organismo Público Autónomo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49465C" w:rsidRPr="0068265D" w:rsidRDefault="0049465C" w:rsidP="0049465C">
      <w:pPr>
        <w:spacing w:after="0" w:line="240" w:lineRule="auto"/>
        <w:jc w:val="both"/>
        <w:rPr>
          <w:rFonts w:ascii="Trebuchet MS" w:hAnsi="Trebuchet MS"/>
          <w:sz w:val="20"/>
          <w:szCs w:val="20"/>
        </w:rPr>
      </w:pPr>
    </w:p>
    <w:p w:rsidR="0049465C" w:rsidRDefault="0049465C" w:rsidP="0049465C">
      <w:pPr>
        <w:numPr>
          <w:ilvl w:val="0"/>
          <w:numId w:val="7"/>
        </w:numPr>
        <w:jc w:val="both"/>
        <w:rPr>
          <w:rFonts w:ascii="Trebuchet MS" w:hAnsi="Trebuchet MS" w:cs="Arial"/>
          <w:sz w:val="20"/>
          <w:szCs w:val="20"/>
        </w:rPr>
      </w:pPr>
      <w:r>
        <w:rPr>
          <w:rFonts w:ascii="Trebuchet MS" w:hAnsi="Trebuchet MS" w:cs="Arial"/>
          <w:sz w:val="20"/>
          <w:szCs w:val="20"/>
        </w:rPr>
        <w:t>Actualmente la Universidad opera en el sistema ERP (</w:t>
      </w:r>
      <w:r>
        <w:rPr>
          <w:rFonts w:ascii="Arial" w:hAnsi="Arial" w:cs="Arial"/>
          <w:i/>
          <w:iCs/>
          <w:color w:val="252525"/>
          <w:sz w:val="21"/>
          <w:szCs w:val="21"/>
          <w:shd w:val="clear" w:color="auto" w:fill="FFFFFF"/>
        </w:rPr>
        <w:t xml:space="preserve">Enterprise </w:t>
      </w:r>
      <w:proofErr w:type="spellStart"/>
      <w:r>
        <w:rPr>
          <w:rFonts w:ascii="Arial" w:hAnsi="Arial" w:cs="Arial"/>
          <w:i/>
          <w:iCs/>
          <w:color w:val="252525"/>
          <w:sz w:val="21"/>
          <w:szCs w:val="21"/>
          <w:shd w:val="clear" w:color="auto" w:fill="FFFFFF"/>
        </w:rPr>
        <w:t>Resource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Planning</w:t>
      </w:r>
      <w:proofErr w:type="spellEnd"/>
      <w:r>
        <w:rPr>
          <w:rFonts w:ascii="Arial" w:hAnsi="Arial" w:cs="Arial"/>
          <w:i/>
          <w:iCs/>
          <w:color w:val="252525"/>
          <w:sz w:val="21"/>
          <w:szCs w:val="21"/>
          <w:shd w:val="clear" w:color="auto" w:fill="FFFFFF"/>
        </w:rPr>
        <w:t>)</w:t>
      </w:r>
      <w:r>
        <w:rPr>
          <w:rFonts w:ascii="Trebuchet MS" w:hAnsi="Trebuchet MS" w:cs="Arial"/>
          <w:sz w:val="20"/>
          <w:szCs w:val="20"/>
        </w:rPr>
        <w:t xml:space="preserve"> denominado SAP (</w:t>
      </w:r>
      <w:proofErr w:type="spellStart"/>
      <w:r>
        <w:rPr>
          <w:rFonts w:ascii="Trebuchet MS" w:hAnsi="Trebuchet MS" w:cs="Arial"/>
          <w:sz w:val="20"/>
          <w:szCs w:val="20"/>
        </w:rPr>
        <w:t>Systeme</w:t>
      </w:r>
      <w:proofErr w:type="spellEnd"/>
      <w:r>
        <w:rPr>
          <w:rFonts w:ascii="Trebuchet MS" w:hAnsi="Trebuchet MS" w:cs="Arial"/>
          <w:sz w:val="20"/>
          <w:szCs w:val="20"/>
        </w:rPr>
        <w:t xml:space="preserve">, </w:t>
      </w:r>
      <w:proofErr w:type="spellStart"/>
      <w:r>
        <w:rPr>
          <w:rFonts w:ascii="Trebuchet MS" w:hAnsi="Trebuchet MS" w:cs="Arial"/>
          <w:sz w:val="20"/>
          <w:szCs w:val="20"/>
        </w:rPr>
        <w:t>Anwendungen</w:t>
      </w:r>
      <w:proofErr w:type="spellEnd"/>
      <w:r>
        <w:rPr>
          <w:rFonts w:ascii="Trebuchet MS" w:hAnsi="Trebuchet MS" w:cs="Arial"/>
          <w:sz w:val="20"/>
          <w:szCs w:val="20"/>
        </w:rPr>
        <w:t xml:space="preserve"> </w:t>
      </w:r>
      <w:proofErr w:type="spellStart"/>
      <w:r>
        <w:rPr>
          <w:rFonts w:ascii="Trebuchet MS" w:hAnsi="Trebuchet MS" w:cs="Arial"/>
          <w:sz w:val="20"/>
          <w:szCs w:val="20"/>
        </w:rPr>
        <w:t>und</w:t>
      </w:r>
      <w:proofErr w:type="spellEnd"/>
      <w:r>
        <w:rPr>
          <w:rFonts w:ascii="Trebuchet MS" w:hAnsi="Trebuchet MS" w:cs="Arial"/>
          <w:sz w:val="20"/>
          <w:szCs w:val="20"/>
        </w:rPr>
        <w:t xml:space="preserve"> </w:t>
      </w:r>
      <w:proofErr w:type="spellStart"/>
      <w:r>
        <w:rPr>
          <w:rFonts w:ascii="Trebuchet MS" w:hAnsi="Trebuchet MS" w:cs="Arial"/>
          <w:sz w:val="20"/>
          <w:szCs w:val="20"/>
        </w:rPr>
        <w:t>Produkte</w:t>
      </w:r>
      <w:proofErr w:type="spellEnd"/>
      <w:r>
        <w:rPr>
          <w:rFonts w:ascii="Trebuchet MS" w:hAnsi="Trebuchet MS" w:cs="Arial"/>
          <w:sz w:val="20"/>
          <w:szCs w:val="20"/>
        </w:rPr>
        <w:t>) para mejorar y optimizar diversos procesos integrando y consolidando la información proveniente de distintas operaciones.</w:t>
      </w:r>
    </w:p>
    <w:p w:rsidR="0049465C" w:rsidRPr="0068265D" w:rsidRDefault="0049465C" w:rsidP="0049465C">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lastRenderedPageBreak/>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9465C" w:rsidRPr="008878FA" w:rsidRDefault="0049465C" w:rsidP="0049465C">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lastRenderedPageBreak/>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efectúa el traspaso al fideicomiso de inversión creado en febrero de 1999 con el Banco Nacional de México, S</w:t>
      </w:r>
      <w:r>
        <w:rPr>
          <w:rFonts w:ascii="Trebuchet MS" w:hAnsi="Trebuchet MS" w:cs="Arial"/>
          <w:sz w:val="20"/>
          <w:szCs w:val="20"/>
        </w:rPr>
        <w:t>.A. hasta septiembre 2008.</w:t>
      </w:r>
    </w:p>
    <w:p w:rsidR="0049465C" w:rsidRPr="008878FA" w:rsidRDefault="0049465C" w:rsidP="0049465C">
      <w:pPr>
        <w:spacing w:after="0" w:line="240" w:lineRule="auto"/>
        <w:jc w:val="both"/>
        <w:rPr>
          <w:rFonts w:ascii="Trebuchet MS" w:hAnsi="Trebuchet MS"/>
          <w:sz w:val="20"/>
          <w:szCs w:val="20"/>
        </w:rPr>
      </w:pP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El objeto se avocó a la atención y seguimiento del asunto de expediente 7/2006 del índice del Juzgado de Partido Segundo de lo Civil son sede en la ciudad de Guanajuato capital, mismo que tuviera su origen en la demanda impetrada por el C. Carlos Alberto Guevara Hernández, en contra de la Universidad de Guanajuato, reclamándole el pago de diversas sumas de dinero, con motivo del adeudo derivado de la construcción del edificio denominado Complejo Deportivo Nieto Piña.</w:t>
      </w:r>
    </w:p>
    <w:p w:rsidR="0049465C" w:rsidRDefault="0049465C"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i)</w:t>
      </w:r>
      <w:r w:rsidRPr="008878FA">
        <w:rPr>
          <w:rFonts w:ascii="Trebuchet MS" w:hAnsi="Trebuchet MS"/>
          <w:sz w:val="20"/>
          <w:szCs w:val="20"/>
        </w:rPr>
        <w:t xml:space="preserve"> Reclasificaciones: </w:t>
      </w:r>
    </w:p>
    <w:p w:rsidR="0049465C" w:rsidRPr="00712F5D" w:rsidRDefault="0049465C" w:rsidP="0049465C">
      <w:pPr>
        <w:ind w:firstLine="708"/>
        <w:jc w:val="both"/>
        <w:rPr>
          <w:rFonts w:ascii="Trebuchet MS" w:hAnsi="Trebuchet MS" w:cs="Arial"/>
          <w:sz w:val="20"/>
          <w:szCs w:val="20"/>
        </w:rPr>
      </w:pPr>
      <w:r w:rsidRPr="00115509">
        <w:rPr>
          <w:rFonts w:ascii="Trebuchet MS" w:hAnsi="Trebuchet MS" w:cs="Arial"/>
          <w:sz w:val="20"/>
          <w:szCs w:val="20"/>
        </w:rPr>
        <w:t>No aplica</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lastRenderedPageBreak/>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6" w:name="_Toc51241673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3B6AE8" w:rsidRDefault="003B6AE8" w:rsidP="003B6AE8">
      <w:pPr>
        <w:spacing w:after="0" w:line="240" w:lineRule="auto"/>
        <w:jc w:val="both"/>
        <w:rPr>
          <w:rFonts w:ascii="Trebuchet MS" w:hAnsi="Trebuchet MS"/>
          <w:sz w:val="20"/>
          <w:szCs w:val="20"/>
        </w:rPr>
      </w:pPr>
    </w:p>
    <w:p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3B6AE8" w:rsidRDefault="003B6AE8" w:rsidP="003B6AE8">
      <w:pPr>
        <w:spacing w:after="0" w:line="240" w:lineRule="auto"/>
        <w:jc w:val="both"/>
        <w:rPr>
          <w:rFonts w:ascii="Trebuchet MS" w:hAnsi="Trebuchet MS"/>
          <w:sz w:val="20"/>
          <w:szCs w:val="20"/>
        </w:rPr>
      </w:pPr>
    </w:p>
    <w:p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 xml:space="preserve">US 21,820.29 </w:t>
            </w:r>
          </w:p>
        </w:tc>
      </w:tr>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140E5B">
              <w:rPr>
                <w:rFonts w:ascii="Trebuchet MS" w:eastAsia="Times New Roman" w:hAnsi="Trebuchet MS" w:cs="Calibri"/>
                <w:b/>
                <w:bCs/>
                <w:color w:val="000000"/>
                <w:sz w:val="20"/>
                <w:szCs w:val="20"/>
                <w:lang w:eastAsia="es-MX"/>
              </w:rPr>
              <w:t>US 797,012.46</w:t>
            </w:r>
          </w:p>
        </w:tc>
      </w:tr>
    </w:tbl>
    <w:p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1 USD = $</w:t>
      </w:r>
      <w:r w:rsidR="00140E5B" w:rsidRPr="00140E5B">
        <w:rPr>
          <w:rFonts w:ascii="Trebuchet MS" w:hAnsi="Trebuchet MS" w:cs="Arial"/>
          <w:b/>
          <w:sz w:val="20"/>
          <w:szCs w:val="20"/>
        </w:rPr>
        <w:t>19.3793</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3B6AE8" w:rsidRPr="00206DC4" w:rsidRDefault="003B6AE8" w:rsidP="003B6AE8">
      <w:pPr>
        <w:spacing w:after="0" w:line="240" w:lineRule="auto"/>
        <w:jc w:val="both"/>
        <w:rPr>
          <w:rFonts w:ascii="Trebuchet MS" w:hAnsi="Trebuchet MS"/>
          <w:sz w:val="20"/>
          <w:szCs w:val="20"/>
        </w:rPr>
      </w:pPr>
    </w:p>
    <w:p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600"/>
        <w:gridCol w:w="1880"/>
        <w:gridCol w:w="1820"/>
      </w:tblGrid>
      <w:tr w:rsidR="00140E5B" w:rsidRPr="00140E5B" w:rsidTr="00140E5B">
        <w:trPr>
          <w:trHeight w:val="615"/>
          <w:jc w:val="center"/>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rsidTr="00140E5B">
        <w:trPr>
          <w:trHeight w:val="31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88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$373,744.92</w:t>
            </w:r>
          </w:p>
        </w:tc>
      </w:tr>
      <w:tr w:rsidR="00140E5B" w:rsidRPr="00140E5B" w:rsidTr="00140E5B">
        <w:trPr>
          <w:trHeight w:val="31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88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$15,445,543.57</w:t>
            </w:r>
          </w:p>
        </w:tc>
      </w:tr>
    </w:tbl>
    <w:p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7" w:name="_Toc512416736"/>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B6AE8" w:rsidRPr="006369B6" w:rsidTr="00A67662">
        <w:trPr>
          <w:trHeight w:val="300"/>
        </w:trPr>
        <w:tc>
          <w:tcPr>
            <w:tcW w:w="2268"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BANCOS</w:t>
            </w:r>
          </w:p>
        </w:tc>
        <w:tc>
          <w:tcPr>
            <w:tcW w:w="2048" w:type="dxa"/>
            <w:shd w:val="clear" w:color="auto" w:fill="auto"/>
            <w:vAlign w:val="center"/>
            <w:hideMark/>
          </w:tcPr>
          <w:p w:rsidR="003B6AE8" w:rsidRPr="00DD1818" w:rsidRDefault="00683BAD" w:rsidP="003B6AE8">
            <w:pPr>
              <w:spacing w:after="0" w:line="240" w:lineRule="auto"/>
              <w:jc w:val="right"/>
              <w:rPr>
                <w:rFonts w:ascii="Trebuchet MS" w:eastAsia="Times New Roman" w:hAnsi="Trebuchet MS"/>
                <w:color w:val="000000"/>
                <w:sz w:val="16"/>
                <w:szCs w:val="20"/>
                <w:highlight w:val="yellow"/>
                <w:lang w:eastAsia="es-MX"/>
              </w:rPr>
            </w:pPr>
            <w:r w:rsidRPr="00683BAD">
              <w:rPr>
                <w:rFonts w:ascii="Trebuchet MS" w:eastAsia="Times New Roman" w:hAnsi="Trebuchet MS"/>
                <w:color w:val="000000"/>
                <w:sz w:val="16"/>
                <w:szCs w:val="20"/>
                <w:lang w:eastAsia="es-MX"/>
              </w:rPr>
              <w:t>30,281,485.34</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3B6AE8" w:rsidRPr="00AA62D0" w:rsidTr="00833382">
        <w:trPr>
          <w:trHeight w:val="60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833382" w:rsidRPr="00AA62D0" w:rsidTr="00833382">
        <w:trPr>
          <w:trHeight w:val="600"/>
        </w:trPr>
        <w:tc>
          <w:tcPr>
            <w:tcW w:w="1701" w:type="dxa"/>
            <w:shd w:val="clear" w:color="auto" w:fill="auto"/>
            <w:vAlign w:val="center"/>
          </w:tcPr>
          <w:p w:rsidR="00833382" w:rsidRPr="003C5A2C"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lastRenderedPageBreak/>
              <w:t>1214300003</w:t>
            </w:r>
          </w:p>
        </w:tc>
        <w:tc>
          <w:tcPr>
            <w:tcW w:w="1984" w:type="dxa"/>
            <w:shd w:val="clear" w:color="auto" w:fill="auto"/>
            <w:vAlign w:val="center"/>
          </w:tcPr>
          <w:p w:rsidR="00833382" w:rsidRPr="00AA62D0"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833382" w:rsidRPr="00AA62D0" w:rsidRDefault="00833382" w:rsidP="003B6AE8">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833382" w:rsidRPr="00AA62D0" w:rsidRDefault="00833382"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3B6AE8" w:rsidRDefault="003B6AE8" w:rsidP="003B6AE8">
      <w:pPr>
        <w:spacing w:after="0" w:line="240" w:lineRule="auto"/>
        <w:jc w:val="both"/>
        <w:rPr>
          <w:szCs w:val="20"/>
        </w:rPr>
      </w:pP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8" w:name="_Toc51241673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3F14A4">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683BAD" w:rsidP="003B6AE8">
            <w:pPr>
              <w:spacing w:after="0" w:line="240" w:lineRule="auto"/>
              <w:jc w:val="right"/>
            </w:pPr>
            <w:r w:rsidRPr="00683BAD">
              <w:t>28,765,070</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683BAD" w:rsidP="003B6AE8">
            <w:pPr>
              <w:spacing w:after="0" w:line="240" w:lineRule="auto"/>
              <w:jc w:val="right"/>
            </w:pPr>
            <w:r w:rsidRPr="00683BAD">
              <w:t>415,673,218</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683BAD" w:rsidP="003B6AE8">
            <w:pPr>
              <w:spacing w:after="0" w:line="240" w:lineRule="auto"/>
              <w:jc w:val="right"/>
            </w:pPr>
            <w:r w:rsidRPr="00683BAD">
              <w:t>50,271,638</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683BAD" w:rsidP="003B6AE8">
            <w:pPr>
              <w:spacing w:after="0" w:line="240" w:lineRule="auto"/>
              <w:jc w:val="right"/>
            </w:pPr>
            <w:r w:rsidRPr="00683BAD">
              <w:t>7,971,025</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lastRenderedPageBreak/>
              <w:t>1213400150</w:t>
            </w:r>
          </w:p>
        </w:tc>
        <w:tc>
          <w:tcPr>
            <w:tcW w:w="2500" w:type="dxa"/>
            <w:vAlign w:val="center"/>
            <w:hideMark/>
          </w:tcPr>
          <w:p w:rsidR="003B6AE8" w:rsidRPr="003F14A4" w:rsidRDefault="003B6AE8" w:rsidP="003B6AE8">
            <w:pPr>
              <w:spacing w:after="0" w:line="240" w:lineRule="auto"/>
              <w:jc w:val="both"/>
            </w:pPr>
            <w:r w:rsidRPr="003F14A4">
              <w:t>CONT. 2001798-006 PRODEP 2016   </w:t>
            </w:r>
          </w:p>
        </w:tc>
        <w:tc>
          <w:tcPr>
            <w:tcW w:w="1782" w:type="dxa"/>
            <w:vAlign w:val="center"/>
            <w:hideMark/>
          </w:tcPr>
          <w:p w:rsidR="003B6AE8" w:rsidRPr="003F14A4" w:rsidRDefault="00683BAD" w:rsidP="003B6AE8">
            <w:pPr>
              <w:spacing w:after="0" w:line="240" w:lineRule="auto"/>
              <w:jc w:val="right"/>
            </w:pPr>
            <w:r w:rsidRPr="00683BAD">
              <w:t>5,410,135</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rsidR="003B6AE8" w:rsidRPr="003F14A4" w:rsidRDefault="003B6AE8" w:rsidP="003B6AE8">
            <w:pPr>
              <w:spacing w:after="0" w:line="240" w:lineRule="auto"/>
              <w:jc w:val="both"/>
            </w:pPr>
            <w:r w:rsidRPr="003F14A4">
              <w:t>PRODEP 2017</w:t>
            </w:r>
          </w:p>
        </w:tc>
        <w:tc>
          <w:tcPr>
            <w:tcW w:w="1782" w:type="dxa"/>
            <w:vAlign w:val="center"/>
          </w:tcPr>
          <w:p w:rsidR="003B6AE8" w:rsidRPr="003F14A4" w:rsidRDefault="00683BAD" w:rsidP="003B6AE8">
            <w:pPr>
              <w:spacing w:after="0" w:line="240" w:lineRule="auto"/>
              <w:jc w:val="right"/>
            </w:pPr>
            <w:r w:rsidRPr="00683BAD">
              <w:t>5,011,593</w:t>
            </w: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121340021</w:t>
            </w:r>
            <w:r>
              <w:t>0</w:t>
            </w:r>
          </w:p>
        </w:tc>
        <w:tc>
          <w:tcPr>
            <w:tcW w:w="2500" w:type="dxa"/>
            <w:vAlign w:val="center"/>
          </w:tcPr>
          <w:p w:rsidR="00A67662" w:rsidRPr="003F14A4" w:rsidRDefault="00A67662" w:rsidP="00A67662">
            <w:pPr>
              <w:spacing w:after="0" w:line="240" w:lineRule="auto"/>
              <w:jc w:val="both"/>
            </w:pPr>
            <w:r w:rsidRPr="00712ABE">
              <w:t xml:space="preserve">FAM 2010 Y ANT CONT </w:t>
            </w:r>
          </w:p>
        </w:tc>
        <w:tc>
          <w:tcPr>
            <w:tcW w:w="1782" w:type="dxa"/>
            <w:vAlign w:val="center"/>
          </w:tcPr>
          <w:p w:rsidR="00A67662" w:rsidRPr="00A65ACB" w:rsidRDefault="00A67662" w:rsidP="00A67662">
            <w:pPr>
              <w:jc w:val="right"/>
            </w:pPr>
            <w:r w:rsidRPr="00A65ACB">
              <w:t xml:space="preserve"> </w:t>
            </w:r>
            <w:r w:rsidR="007C2915" w:rsidRPr="007C2915">
              <w:t xml:space="preserve"> </w:t>
            </w:r>
            <w:r w:rsidR="003477A1" w:rsidRPr="003477A1">
              <w:t xml:space="preserve"> 6,663,891</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3F14A4" w:rsidRDefault="00A67662" w:rsidP="00A67662">
            <w:pPr>
              <w:spacing w:after="0" w:line="240" w:lineRule="auto"/>
              <w:jc w:val="both"/>
            </w:pPr>
            <w:r w:rsidRPr="00FC3DAB">
              <w:t>121340022</w:t>
            </w:r>
            <w:r>
              <w:t>0</w:t>
            </w:r>
          </w:p>
        </w:tc>
        <w:tc>
          <w:tcPr>
            <w:tcW w:w="2500" w:type="dxa"/>
            <w:vAlign w:val="center"/>
          </w:tcPr>
          <w:p w:rsidR="00A67662" w:rsidRPr="003F14A4" w:rsidRDefault="00A67662" w:rsidP="00A67662">
            <w:pPr>
              <w:spacing w:after="0" w:line="240" w:lineRule="auto"/>
              <w:jc w:val="both"/>
            </w:pPr>
            <w:r w:rsidRPr="00712ABE">
              <w:t>INTERESES</w:t>
            </w:r>
          </w:p>
        </w:tc>
        <w:tc>
          <w:tcPr>
            <w:tcW w:w="1782" w:type="dxa"/>
            <w:vAlign w:val="center"/>
          </w:tcPr>
          <w:p w:rsidR="00A67662" w:rsidRPr="00A65ACB" w:rsidRDefault="00A67662" w:rsidP="00A67662">
            <w:pPr>
              <w:jc w:val="right"/>
            </w:pPr>
            <w:r w:rsidRPr="00A65ACB">
              <w:t xml:space="preserve"> </w:t>
            </w:r>
            <w:r w:rsidR="007C2915" w:rsidRPr="007C2915">
              <w:t xml:space="preserve"> </w:t>
            </w:r>
            <w:r w:rsidR="003477A1" w:rsidRPr="003477A1">
              <w:t xml:space="preserve"> 1,433,515</w:t>
            </w:r>
          </w:p>
        </w:tc>
        <w:tc>
          <w:tcPr>
            <w:tcW w:w="1378" w:type="dxa"/>
            <w:vAlign w:val="center"/>
          </w:tcPr>
          <w:p w:rsidR="00A67662" w:rsidRPr="003F14A4" w:rsidRDefault="00A67662" w:rsidP="00A67662">
            <w:pPr>
              <w:spacing w:after="0" w:line="240" w:lineRule="auto"/>
              <w:jc w:val="both"/>
            </w:pPr>
            <w:r w:rsidRPr="003F14A4">
              <w:t>TERCEROS</w:t>
            </w:r>
          </w:p>
        </w:tc>
        <w:tc>
          <w:tcPr>
            <w:tcW w:w="2440" w:type="dxa"/>
            <w:vAlign w:val="center"/>
          </w:tcPr>
          <w:p w:rsidR="00A67662" w:rsidRPr="003F14A4" w:rsidRDefault="00A67662" w:rsidP="00A67662">
            <w:pPr>
              <w:spacing w:after="0" w:line="240" w:lineRule="auto"/>
              <w:jc w:val="both"/>
            </w:pPr>
            <w:r w:rsidRPr="003F14A4">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121340023</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2011</w:t>
            </w:r>
          </w:p>
        </w:tc>
        <w:tc>
          <w:tcPr>
            <w:tcW w:w="1782" w:type="dxa"/>
            <w:vAlign w:val="center"/>
          </w:tcPr>
          <w:p w:rsidR="00A67662" w:rsidRPr="00A65ACB" w:rsidRDefault="003477A1" w:rsidP="00A67662">
            <w:pPr>
              <w:jc w:val="right"/>
            </w:pPr>
            <w:r w:rsidRPr="003477A1">
              <w:t>5,635,568</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121340024</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rsidR="003477A1" w:rsidRPr="002D28BF" w:rsidRDefault="003477A1" w:rsidP="003477A1">
            <w:pPr>
              <w:jc w:val="right"/>
            </w:pPr>
            <w:r w:rsidRPr="002D28BF">
              <w:t xml:space="preserve"> 2,976,508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121340025</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FAM NMS 2012</w:t>
            </w:r>
          </w:p>
        </w:tc>
        <w:tc>
          <w:tcPr>
            <w:tcW w:w="1782" w:type="dxa"/>
            <w:vAlign w:val="center"/>
          </w:tcPr>
          <w:p w:rsidR="003477A1" w:rsidRPr="002D28BF" w:rsidRDefault="003477A1" w:rsidP="003477A1">
            <w:pPr>
              <w:jc w:val="right"/>
            </w:pPr>
            <w:r w:rsidRPr="002D28BF">
              <w:t xml:space="preserve"> 441,712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121340026</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 xml:space="preserve">FAM SUP 2013 </w:t>
            </w:r>
          </w:p>
        </w:tc>
        <w:tc>
          <w:tcPr>
            <w:tcW w:w="1782" w:type="dxa"/>
            <w:vAlign w:val="center"/>
          </w:tcPr>
          <w:p w:rsidR="003477A1" w:rsidRPr="002D28BF" w:rsidRDefault="003477A1" w:rsidP="003477A1">
            <w:pPr>
              <w:jc w:val="right"/>
            </w:pPr>
            <w:r w:rsidRPr="002D28BF">
              <w:t xml:space="preserve"> 4,930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121340028</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FAM SUP 2014</w:t>
            </w:r>
          </w:p>
        </w:tc>
        <w:tc>
          <w:tcPr>
            <w:tcW w:w="1782" w:type="dxa"/>
            <w:vAlign w:val="center"/>
          </w:tcPr>
          <w:p w:rsidR="003477A1" w:rsidRDefault="003477A1" w:rsidP="003477A1">
            <w:pPr>
              <w:jc w:val="right"/>
            </w:pPr>
            <w:r w:rsidRPr="002D28BF">
              <w:t xml:space="preserve"> 1,775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A67662" w:rsidRPr="00E26F29" w:rsidTr="00A67662">
        <w:trPr>
          <w:trHeight w:val="204"/>
        </w:trPr>
        <w:tc>
          <w:tcPr>
            <w:tcW w:w="1578" w:type="dxa"/>
            <w:vAlign w:val="center"/>
          </w:tcPr>
          <w:p w:rsidR="00A67662" w:rsidRPr="008F0EDD" w:rsidRDefault="00A67662" w:rsidP="00A67662">
            <w:pPr>
              <w:spacing w:after="0" w:line="240" w:lineRule="auto"/>
              <w:jc w:val="both"/>
              <w:rPr>
                <w:rFonts w:ascii="Trebuchet MS" w:hAnsi="Trebuchet MS"/>
                <w:sz w:val="20"/>
                <w:szCs w:val="20"/>
              </w:rPr>
            </w:pPr>
            <w:r w:rsidRPr="00FC3DAB">
              <w:t>121340030</w:t>
            </w:r>
            <w:r>
              <w:t>0</w:t>
            </w:r>
          </w:p>
        </w:tc>
        <w:tc>
          <w:tcPr>
            <w:tcW w:w="2500" w:type="dxa"/>
            <w:vAlign w:val="center"/>
          </w:tcPr>
          <w:p w:rsidR="00A67662" w:rsidRDefault="00A67662" w:rsidP="00A67662">
            <w:pPr>
              <w:spacing w:after="0" w:line="240" w:lineRule="auto"/>
              <w:jc w:val="both"/>
              <w:rPr>
                <w:rFonts w:ascii="Arial" w:hAnsi="Arial" w:cs="Arial"/>
                <w:color w:val="000000"/>
                <w:sz w:val="16"/>
                <w:szCs w:val="16"/>
              </w:rPr>
            </w:pPr>
            <w:r w:rsidRPr="00712ABE">
              <w:t>FAM SUP 2015</w:t>
            </w:r>
          </w:p>
        </w:tc>
        <w:tc>
          <w:tcPr>
            <w:tcW w:w="1782" w:type="dxa"/>
            <w:vAlign w:val="center"/>
          </w:tcPr>
          <w:p w:rsidR="00A67662" w:rsidRPr="001920C2" w:rsidRDefault="003477A1" w:rsidP="00A67662">
            <w:pPr>
              <w:jc w:val="right"/>
            </w:pPr>
            <w:r w:rsidRPr="003477A1">
              <w:t>3,450</w:t>
            </w:r>
          </w:p>
        </w:tc>
        <w:tc>
          <w:tcPr>
            <w:tcW w:w="1378"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A67662" w:rsidRPr="00E26F29" w:rsidRDefault="00A67662" w:rsidP="00A67662">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lastRenderedPageBreak/>
              <w:t>121340031</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 xml:space="preserve">FAM NMS 2015 </w:t>
            </w:r>
          </w:p>
        </w:tc>
        <w:tc>
          <w:tcPr>
            <w:tcW w:w="1782" w:type="dxa"/>
            <w:vAlign w:val="center"/>
          </w:tcPr>
          <w:p w:rsidR="003477A1" w:rsidRPr="000D004A" w:rsidRDefault="003477A1" w:rsidP="003477A1">
            <w:pPr>
              <w:jc w:val="right"/>
            </w:pPr>
            <w:r w:rsidRPr="000D004A">
              <w:t xml:space="preserve"> 1,561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8F0EDD" w:rsidRDefault="003477A1" w:rsidP="003477A1">
            <w:pPr>
              <w:spacing w:after="0" w:line="240" w:lineRule="auto"/>
              <w:jc w:val="both"/>
              <w:rPr>
                <w:rFonts w:ascii="Trebuchet MS" w:hAnsi="Trebuchet MS"/>
                <w:sz w:val="20"/>
                <w:szCs w:val="20"/>
              </w:rPr>
            </w:pPr>
            <w:r w:rsidRPr="00FC3DAB">
              <w:t>121340032</w:t>
            </w:r>
            <w:r>
              <w:t>0</w:t>
            </w:r>
          </w:p>
        </w:tc>
        <w:tc>
          <w:tcPr>
            <w:tcW w:w="2500" w:type="dxa"/>
            <w:vAlign w:val="center"/>
          </w:tcPr>
          <w:p w:rsidR="003477A1" w:rsidRDefault="003477A1" w:rsidP="003477A1">
            <w:pPr>
              <w:spacing w:after="0" w:line="240" w:lineRule="auto"/>
              <w:jc w:val="both"/>
              <w:rPr>
                <w:rFonts w:ascii="Arial" w:hAnsi="Arial" w:cs="Arial"/>
                <w:color w:val="000000"/>
                <w:sz w:val="16"/>
                <w:szCs w:val="16"/>
              </w:rPr>
            </w:pPr>
            <w:r w:rsidRPr="00712ABE">
              <w:t xml:space="preserve">FAM SUP 2016 </w:t>
            </w:r>
          </w:p>
        </w:tc>
        <w:tc>
          <w:tcPr>
            <w:tcW w:w="1782" w:type="dxa"/>
            <w:vAlign w:val="center"/>
          </w:tcPr>
          <w:p w:rsidR="003477A1" w:rsidRDefault="003477A1" w:rsidP="003477A1">
            <w:pPr>
              <w:jc w:val="right"/>
            </w:pPr>
            <w:r w:rsidRPr="000D004A">
              <w:t xml:space="preserve"> 1,505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3477A1" w:rsidP="003477A1">
            <w:pPr>
              <w:spacing w:after="0" w:line="240" w:lineRule="auto"/>
              <w:jc w:val="both"/>
            </w:pPr>
            <w:r w:rsidRPr="00930978">
              <w:t>1213400340</w:t>
            </w:r>
          </w:p>
        </w:tc>
        <w:tc>
          <w:tcPr>
            <w:tcW w:w="2500" w:type="dxa"/>
            <w:vAlign w:val="center"/>
          </w:tcPr>
          <w:p w:rsidR="003477A1" w:rsidRPr="00712ABE" w:rsidRDefault="003477A1" w:rsidP="003477A1">
            <w:pPr>
              <w:spacing w:after="0" w:line="240" w:lineRule="auto"/>
              <w:jc w:val="both"/>
            </w:pPr>
            <w:r w:rsidRPr="003F14A4">
              <w:t>FAM SUP 2018</w:t>
            </w:r>
          </w:p>
        </w:tc>
        <w:tc>
          <w:tcPr>
            <w:tcW w:w="1782" w:type="dxa"/>
            <w:vAlign w:val="center"/>
          </w:tcPr>
          <w:p w:rsidR="003477A1" w:rsidRPr="00114523" w:rsidRDefault="003477A1" w:rsidP="003477A1">
            <w:pPr>
              <w:jc w:val="right"/>
            </w:pPr>
            <w:r w:rsidRPr="00114523">
              <w:t xml:space="preserve">-8,401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3477A1" w:rsidP="003477A1">
            <w:pPr>
              <w:spacing w:after="0" w:line="240" w:lineRule="auto"/>
              <w:jc w:val="both"/>
            </w:pPr>
            <w:r w:rsidRPr="00930978">
              <w:t>1213400350</w:t>
            </w:r>
          </w:p>
        </w:tc>
        <w:tc>
          <w:tcPr>
            <w:tcW w:w="2500" w:type="dxa"/>
            <w:vAlign w:val="center"/>
          </w:tcPr>
          <w:p w:rsidR="003477A1" w:rsidRPr="00712ABE" w:rsidRDefault="003477A1" w:rsidP="003477A1">
            <w:pPr>
              <w:spacing w:after="0" w:line="240" w:lineRule="auto"/>
              <w:jc w:val="both"/>
            </w:pPr>
            <w:r w:rsidRPr="003F14A4">
              <w:t>REMFAM SUP 2018</w:t>
            </w:r>
          </w:p>
        </w:tc>
        <w:tc>
          <w:tcPr>
            <w:tcW w:w="1782" w:type="dxa"/>
            <w:vAlign w:val="center"/>
          </w:tcPr>
          <w:p w:rsidR="003477A1" w:rsidRPr="00114523" w:rsidRDefault="003477A1" w:rsidP="003477A1">
            <w:pPr>
              <w:jc w:val="right"/>
            </w:pPr>
            <w:r w:rsidRPr="00114523">
              <w:t xml:space="preserve">-13,943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3477A1" w:rsidP="003477A1">
            <w:pPr>
              <w:spacing w:after="0" w:line="240" w:lineRule="auto"/>
              <w:jc w:val="both"/>
            </w:pPr>
            <w:r w:rsidRPr="00930978">
              <w:t>1213400360</w:t>
            </w:r>
          </w:p>
        </w:tc>
        <w:tc>
          <w:tcPr>
            <w:tcW w:w="2500" w:type="dxa"/>
            <w:vAlign w:val="center"/>
          </w:tcPr>
          <w:p w:rsidR="003477A1" w:rsidRPr="00712ABE" w:rsidRDefault="003477A1" w:rsidP="003477A1">
            <w:pPr>
              <w:spacing w:after="0" w:line="240" w:lineRule="auto"/>
              <w:jc w:val="both"/>
            </w:pPr>
            <w:r w:rsidRPr="003F14A4">
              <w:t>FAM NMS 2018</w:t>
            </w:r>
          </w:p>
        </w:tc>
        <w:tc>
          <w:tcPr>
            <w:tcW w:w="1782" w:type="dxa"/>
            <w:vAlign w:val="center"/>
          </w:tcPr>
          <w:p w:rsidR="003477A1" w:rsidRPr="00114523" w:rsidRDefault="003477A1" w:rsidP="003477A1">
            <w:pPr>
              <w:jc w:val="right"/>
            </w:pPr>
            <w:r w:rsidRPr="00114523">
              <w:t xml:space="preserve">-900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3477A1" w:rsidP="003477A1">
            <w:pPr>
              <w:spacing w:after="0" w:line="240" w:lineRule="auto"/>
              <w:jc w:val="both"/>
            </w:pPr>
            <w:r w:rsidRPr="00930978">
              <w:t>1213400370</w:t>
            </w:r>
          </w:p>
        </w:tc>
        <w:tc>
          <w:tcPr>
            <w:tcW w:w="2500" w:type="dxa"/>
            <w:vAlign w:val="center"/>
          </w:tcPr>
          <w:p w:rsidR="003477A1" w:rsidRPr="00712ABE" w:rsidRDefault="003477A1" w:rsidP="003477A1">
            <w:pPr>
              <w:spacing w:after="0" w:line="240" w:lineRule="auto"/>
              <w:jc w:val="both"/>
            </w:pPr>
            <w:r w:rsidRPr="003F14A4">
              <w:t>REMFAM NMS 2018</w:t>
            </w:r>
          </w:p>
        </w:tc>
        <w:tc>
          <w:tcPr>
            <w:tcW w:w="1782" w:type="dxa"/>
            <w:vAlign w:val="center"/>
          </w:tcPr>
          <w:p w:rsidR="003477A1" w:rsidRPr="00114523" w:rsidRDefault="003477A1" w:rsidP="003477A1">
            <w:pPr>
              <w:jc w:val="right"/>
            </w:pPr>
            <w:r w:rsidRPr="00114523">
              <w:t xml:space="preserve"> 1,670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FC3DAB" w:rsidRDefault="003477A1" w:rsidP="003477A1">
            <w:pPr>
              <w:spacing w:after="0" w:line="240" w:lineRule="auto"/>
              <w:jc w:val="both"/>
            </w:pPr>
            <w:r w:rsidRPr="00930978">
              <w:t>1213400380</w:t>
            </w:r>
          </w:p>
        </w:tc>
        <w:tc>
          <w:tcPr>
            <w:tcW w:w="2500" w:type="dxa"/>
            <w:vAlign w:val="center"/>
          </w:tcPr>
          <w:p w:rsidR="003477A1" w:rsidRPr="00712ABE" w:rsidRDefault="003477A1" w:rsidP="003477A1">
            <w:pPr>
              <w:spacing w:after="0" w:line="240" w:lineRule="auto"/>
              <w:jc w:val="both"/>
            </w:pPr>
            <w:r w:rsidRPr="003F14A4">
              <w:t>PFCE 2018</w:t>
            </w:r>
          </w:p>
        </w:tc>
        <w:tc>
          <w:tcPr>
            <w:tcW w:w="1782" w:type="dxa"/>
            <w:vAlign w:val="center"/>
          </w:tcPr>
          <w:p w:rsidR="003477A1" w:rsidRPr="00114523" w:rsidRDefault="003477A1" w:rsidP="003477A1">
            <w:pPr>
              <w:jc w:val="right"/>
            </w:pPr>
            <w:r w:rsidRPr="00114523">
              <w:t xml:space="preserve"> 268,229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477A1" w:rsidRPr="00E26F29" w:rsidTr="003477A1">
        <w:trPr>
          <w:trHeight w:val="204"/>
        </w:trPr>
        <w:tc>
          <w:tcPr>
            <w:tcW w:w="1578" w:type="dxa"/>
            <w:vAlign w:val="center"/>
          </w:tcPr>
          <w:p w:rsidR="003477A1" w:rsidRPr="00930978" w:rsidRDefault="003477A1" w:rsidP="003477A1">
            <w:pPr>
              <w:spacing w:after="0" w:line="240" w:lineRule="auto"/>
              <w:jc w:val="both"/>
            </w:pPr>
            <w:r w:rsidRPr="00A67662">
              <w:t>1213400390</w:t>
            </w:r>
          </w:p>
        </w:tc>
        <w:tc>
          <w:tcPr>
            <w:tcW w:w="2500" w:type="dxa"/>
            <w:vAlign w:val="center"/>
          </w:tcPr>
          <w:p w:rsidR="003477A1" w:rsidRPr="003F14A4" w:rsidRDefault="003477A1" w:rsidP="003477A1">
            <w:pPr>
              <w:spacing w:after="0" w:line="240" w:lineRule="auto"/>
              <w:jc w:val="both"/>
            </w:pPr>
            <w:r>
              <w:t>PRODEP 2018</w:t>
            </w:r>
          </w:p>
        </w:tc>
        <w:tc>
          <w:tcPr>
            <w:tcW w:w="1782" w:type="dxa"/>
            <w:vAlign w:val="center"/>
          </w:tcPr>
          <w:p w:rsidR="003477A1" w:rsidRDefault="003477A1" w:rsidP="003477A1">
            <w:pPr>
              <w:jc w:val="right"/>
            </w:pPr>
            <w:r w:rsidRPr="00114523">
              <w:t xml:space="preserve"> 14,159,850 </w:t>
            </w:r>
          </w:p>
        </w:tc>
        <w:tc>
          <w:tcPr>
            <w:tcW w:w="1378" w:type="dxa"/>
            <w:vAlign w:val="center"/>
          </w:tcPr>
          <w:p w:rsidR="003477A1" w:rsidRPr="00E26F29" w:rsidRDefault="003477A1" w:rsidP="003477A1">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3477A1" w:rsidRPr="00E26F29" w:rsidRDefault="003477A1" w:rsidP="003477A1">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B6AE8" w:rsidRPr="00E26F29" w:rsidTr="003B6AE8">
        <w:trPr>
          <w:trHeight w:val="204"/>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3B6AE8" w:rsidRPr="00E26F29" w:rsidRDefault="003477A1" w:rsidP="003B6AE8">
            <w:pPr>
              <w:spacing w:after="0" w:line="240" w:lineRule="auto"/>
              <w:jc w:val="right"/>
              <w:rPr>
                <w:rFonts w:ascii="Trebuchet MS" w:hAnsi="Trebuchet MS"/>
                <w:b/>
                <w:bCs/>
                <w:sz w:val="20"/>
                <w:szCs w:val="20"/>
              </w:rPr>
            </w:pPr>
            <w:r w:rsidRPr="003477A1">
              <w:rPr>
                <w:rFonts w:ascii="Trebuchet MS" w:hAnsi="Trebuchet MS"/>
                <w:b/>
                <w:bCs/>
                <w:sz w:val="20"/>
                <w:szCs w:val="20"/>
              </w:rPr>
              <w:t>544,673,599</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850A38" w:rsidRPr="00850A38" w:rsidRDefault="00850A38" w:rsidP="00850A38">
      <w:bookmarkStart w:id="9" w:name="_Toc512416738"/>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9"/>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3477A1" w:rsidP="003B6AE8">
            <w:pPr>
              <w:spacing w:after="0" w:line="240" w:lineRule="auto"/>
              <w:jc w:val="right"/>
              <w:rPr>
                <w:rFonts w:ascii="Trebuchet MS" w:eastAsia="Times New Roman" w:hAnsi="Trebuchet MS"/>
                <w:b/>
                <w:bCs/>
                <w:color w:val="000000"/>
                <w:sz w:val="16"/>
                <w:szCs w:val="16"/>
                <w:lang w:eastAsia="es-MX"/>
              </w:rPr>
            </w:pPr>
            <w:r w:rsidRPr="003477A1">
              <w:rPr>
                <w:rFonts w:ascii="Trebuchet MS" w:eastAsia="Times New Roman" w:hAnsi="Trebuchet MS"/>
                <w:b/>
                <w:bCs/>
                <w:color w:val="000000"/>
                <w:sz w:val="16"/>
                <w:szCs w:val="16"/>
                <w:lang w:eastAsia="es-MX"/>
              </w:rPr>
              <w:t>187,263,151</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rsidTr="00142834">
        <w:trPr>
          <w:trHeight w:val="57"/>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142834">
        <w:trPr>
          <w:trHeight w:val="57"/>
          <w:jc w:val="center"/>
        </w:trPr>
        <w:tc>
          <w:tcPr>
            <w:tcW w:w="1332" w:type="dxa"/>
            <w:vAlign w:val="center"/>
          </w:tcPr>
          <w:p w:rsidR="00237775" w:rsidRPr="00206DC4" w:rsidRDefault="00142834" w:rsidP="00237775">
            <w:pPr>
              <w:spacing w:after="0" w:line="240" w:lineRule="auto"/>
              <w:jc w:val="center"/>
            </w:pPr>
            <w:r w:rsidRPr="00142834">
              <w:t>4213830207</w:t>
            </w:r>
          </w:p>
        </w:tc>
        <w:tc>
          <w:tcPr>
            <w:tcW w:w="3220" w:type="dxa"/>
            <w:vAlign w:val="center"/>
          </w:tcPr>
          <w:p w:rsidR="00237775" w:rsidRPr="00206DC4" w:rsidRDefault="00142834" w:rsidP="00142834">
            <w:pPr>
              <w:spacing w:after="0" w:line="240" w:lineRule="auto"/>
              <w:jc w:val="center"/>
            </w:pPr>
            <w:r w:rsidRPr="00142834">
              <w:t>CONACYT</w:t>
            </w:r>
          </w:p>
        </w:tc>
        <w:tc>
          <w:tcPr>
            <w:tcW w:w="1783" w:type="dxa"/>
            <w:vAlign w:val="center"/>
          </w:tcPr>
          <w:p w:rsidR="00237775" w:rsidRPr="00206DC4" w:rsidRDefault="003477A1" w:rsidP="00142834">
            <w:pPr>
              <w:spacing w:after="0" w:line="240" w:lineRule="auto"/>
              <w:jc w:val="right"/>
            </w:pPr>
            <w:r>
              <w:t>3,651,513</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4213830208</w:t>
            </w:r>
          </w:p>
        </w:tc>
        <w:tc>
          <w:tcPr>
            <w:tcW w:w="3220" w:type="dxa"/>
            <w:vAlign w:val="center"/>
          </w:tcPr>
          <w:p w:rsidR="00142834" w:rsidRPr="00CA2964" w:rsidRDefault="00142834" w:rsidP="00142834">
            <w:pPr>
              <w:spacing w:after="0" w:line="240" w:lineRule="auto"/>
              <w:jc w:val="center"/>
            </w:pPr>
            <w:r w:rsidRPr="00CA2964">
              <w:t>SICES</w:t>
            </w:r>
          </w:p>
        </w:tc>
        <w:tc>
          <w:tcPr>
            <w:tcW w:w="1783" w:type="dxa"/>
            <w:vAlign w:val="center"/>
          </w:tcPr>
          <w:p w:rsidR="00142834" w:rsidRPr="004B5D82" w:rsidRDefault="003477A1" w:rsidP="00142834">
            <w:pPr>
              <w:spacing w:after="0" w:line="240" w:lineRule="auto"/>
              <w:jc w:val="right"/>
            </w:pPr>
            <w:r>
              <w:t>89,018</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4221910202</w:t>
            </w:r>
          </w:p>
        </w:tc>
        <w:tc>
          <w:tcPr>
            <w:tcW w:w="3220" w:type="dxa"/>
            <w:vAlign w:val="center"/>
          </w:tcPr>
          <w:p w:rsidR="00142834" w:rsidRPr="00CA2964" w:rsidRDefault="003477A1" w:rsidP="00142834">
            <w:pPr>
              <w:spacing w:after="0" w:line="240" w:lineRule="auto"/>
              <w:jc w:val="center"/>
            </w:pPr>
            <w:r w:rsidRPr="003477A1">
              <w:t>SUBSIDIO FEDERAL ORDINARIO</w:t>
            </w:r>
          </w:p>
        </w:tc>
        <w:tc>
          <w:tcPr>
            <w:tcW w:w="1783" w:type="dxa"/>
            <w:vAlign w:val="center"/>
          </w:tcPr>
          <w:p w:rsidR="00142834" w:rsidRPr="004B5D82" w:rsidRDefault="003477A1" w:rsidP="00142834">
            <w:pPr>
              <w:spacing w:after="0" w:line="240" w:lineRule="auto"/>
              <w:jc w:val="right"/>
            </w:pPr>
            <w:r>
              <w:t>510,640,000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4221910203</w:t>
            </w:r>
          </w:p>
        </w:tc>
        <w:tc>
          <w:tcPr>
            <w:tcW w:w="3220" w:type="dxa"/>
            <w:vAlign w:val="center"/>
          </w:tcPr>
          <w:p w:rsidR="00142834" w:rsidRPr="00CA2964" w:rsidRDefault="003477A1" w:rsidP="00142834">
            <w:pPr>
              <w:spacing w:after="0" w:line="240" w:lineRule="auto"/>
              <w:jc w:val="center"/>
            </w:pPr>
            <w:r w:rsidRPr="003477A1">
              <w:t>SUBSIDIO ESTATAL ORDINARIO</w:t>
            </w:r>
          </w:p>
        </w:tc>
        <w:tc>
          <w:tcPr>
            <w:tcW w:w="1783" w:type="dxa"/>
            <w:vAlign w:val="center"/>
          </w:tcPr>
          <w:p w:rsidR="00142834" w:rsidRPr="004B5D82" w:rsidRDefault="003477A1" w:rsidP="00142834">
            <w:pPr>
              <w:spacing w:after="0" w:line="240" w:lineRule="auto"/>
              <w:jc w:val="right"/>
            </w:pPr>
            <w:r>
              <w:t>226,372,977</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4221910205</w:t>
            </w:r>
          </w:p>
        </w:tc>
        <w:tc>
          <w:tcPr>
            <w:tcW w:w="3220" w:type="dxa"/>
            <w:vAlign w:val="center"/>
          </w:tcPr>
          <w:p w:rsidR="00142834" w:rsidRPr="00CA2964" w:rsidRDefault="003477A1" w:rsidP="00142834">
            <w:pPr>
              <w:spacing w:after="0" w:line="240" w:lineRule="auto"/>
              <w:jc w:val="center"/>
            </w:pPr>
            <w:r w:rsidRPr="003477A1">
              <w:t>FAFEF</w:t>
            </w:r>
          </w:p>
        </w:tc>
        <w:tc>
          <w:tcPr>
            <w:tcW w:w="1783" w:type="dxa"/>
            <w:vAlign w:val="center"/>
          </w:tcPr>
          <w:p w:rsidR="00142834" w:rsidRPr="004B5D82" w:rsidRDefault="003477A1" w:rsidP="00142834">
            <w:pPr>
              <w:spacing w:after="0" w:line="240" w:lineRule="auto"/>
              <w:jc w:val="right"/>
            </w:pPr>
            <w:r>
              <w:t>3,980,761</w:t>
            </w:r>
          </w:p>
        </w:tc>
      </w:tr>
      <w:tr w:rsidR="00142834" w:rsidRPr="00E26F29" w:rsidTr="00142834">
        <w:trPr>
          <w:trHeight w:val="57"/>
          <w:jc w:val="center"/>
        </w:trPr>
        <w:tc>
          <w:tcPr>
            <w:tcW w:w="1332" w:type="dxa"/>
            <w:vAlign w:val="center"/>
          </w:tcPr>
          <w:p w:rsidR="00142834" w:rsidRDefault="00142834" w:rsidP="00142834">
            <w:pPr>
              <w:spacing w:after="0" w:line="240" w:lineRule="auto"/>
              <w:jc w:val="center"/>
            </w:pPr>
            <w:r w:rsidRPr="001F65D7">
              <w:t>4221910206</w:t>
            </w:r>
          </w:p>
        </w:tc>
        <w:tc>
          <w:tcPr>
            <w:tcW w:w="3220" w:type="dxa"/>
            <w:vAlign w:val="center"/>
          </w:tcPr>
          <w:p w:rsidR="00142834" w:rsidRDefault="00142834" w:rsidP="00142834">
            <w:pPr>
              <w:spacing w:after="0" w:line="240" w:lineRule="auto"/>
              <w:jc w:val="center"/>
            </w:pPr>
            <w:r w:rsidRPr="00CA2964">
              <w:t>FAM</w:t>
            </w:r>
          </w:p>
        </w:tc>
        <w:tc>
          <w:tcPr>
            <w:tcW w:w="1783" w:type="dxa"/>
            <w:vAlign w:val="center"/>
          </w:tcPr>
          <w:p w:rsidR="00142834" w:rsidRDefault="003477A1" w:rsidP="00142834">
            <w:pPr>
              <w:spacing w:after="0" w:line="240" w:lineRule="auto"/>
              <w:jc w:val="right"/>
            </w:pPr>
            <w:r>
              <w:t>9,033,717</w:t>
            </w:r>
          </w:p>
        </w:tc>
      </w:tr>
      <w:tr w:rsidR="00237775" w:rsidRPr="00E26F29" w:rsidTr="00142834">
        <w:trPr>
          <w:trHeight w:val="57"/>
          <w:jc w:val="center"/>
        </w:trPr>
        <w:tc>
          <w:tcPr>
            <w:tcW w:w="1332" w:type="dxa"/>
            <w:vAlign w:val="center"/>
            <w:hideMark/>
          </w:tcPr>
          <w:p w:rsidR="00237775" w:rsidRPr="00E26F29" w:rsidRDefault="00237775" w:rsidP="00237775">
            <w:pPr>
              <w:spacing w:after="0" w:line="240" w:lineRule="auto"/>
              <w:jc w:val="center"/>
            </w:pPr>
            <w:r w:rsidRPr="00E26F29">
              <w:t> </w:t>
            </w:r>
          </w:p>
        </w:tc>
        <w:tc>
          <w:tcPr>
            <w:tcW w:w="3220" w:type="dxa"/>
            <w:vAlign w:val="center"/>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rsidR="00237775" w:rsidRPr="00E26F29" w:rsidRDefault="003477A1" w:rsidP="00206DC4">
            <w:pPr>
              <w:spacing w:after="0" w:line="240" w:lineRule="auto"/>
              <w:jc w:val="right"/>
              <w:rPr>
                <w:b/>
                <w:bCs/>
              </w:rPr>
            </w:pPr>
            <w:r>
              <w:rPr>
                <w:b/>
                <w:bCs/>
              </w:rPr>
              <w:t>753,767,986</w:t>
            </w:r>
          </w:p>
        </w:tc>
      </w:tr>
    </w:tbl>
    <w:p w:rsidR="003B6AE8" w:rsidRPr="00F15FE1" w:rsidRDefault="003B6AE8" w:rsidP="003B6AE8">
      <w:pPr>
        <w:spacing w:after="0" w:line="240" w:lineRule="auto"/>
        <w:jc w:val="center"/>
      </w:pPr>
    </w:p>
    <w:p w:rsidR="003B6AE8" w:rsidRPr="003232C5" w:rsidRDefault="003B6AE8" w:rsidP="003232C5">
      <w:pPr>
        <w:pStyle w:val="Prrafodelista"/>
        <w:numPr>
          <w:ilvl w:val="0"/>
          <w:numId w:val="8"/>
        </w:numPr>
        <w:spacing w:after="0" w:line="240" w:lineRule="auto"/>
        <w:jc w:val="both"/>
        <w:rPr>
          <w:rFonts w:ascii="Trebuchet MS" w:hAnsi="Trebuchet MS"/>
          <w:sz w:val="20"/>
          <w:szCs w:val="20"/>
        </w:rPr>
      </w:pPr>
      <w:r w:rsidRPr="003232C5">
        <w:rPr>
          <w:rFonts w:ascii="Trebuchet MS" w:hAnsi="Trebuchet MS"/>
          <w:sz w:val="20"/>
          <w:szCs w:val="20"/>
        </w:rPr>
        <w:t>Proyección de la recaudación e ingresos en el mediano plazo:</w:t>
      </w:r>
    </w:p>
    <w:p w:rsidR="003232C5" w:rsidRDefault="003232C5" w:rsidP="003232C5">
      <w:pPr>
        <w:pStyle w:val="Prrafodelista"/>
        <w:spacing w:after="0" w:line="240" w:lineRule="auto"/>
        <w:jc w:val="both"/>
        <w:rPr>
          <w:rFonts w:ascii="Trebuchet MS" w:hAnsi="Trebuchet MS"/>
          <w:sz w:val="20"/>
          <w:szCs w:val="20"/>
        </w:rPr>
      </w:pPr>
    </w:p>
    <w:p w:rsidR="003C4A0C" w:rsidRDefault="003C4A0C" w:rsidP="003232C5">
      <w:pPr>
        <w:pStyle w:val="Prrafodelista"/>
        <w:spacing w:after="0" w:line="240" w:lineRule="auto"/>
        <w:jc w:val="both"/>
        <w:rPr>
          <w:rFonts w:ascii="Trebuchet MS" w:hAnsi="Trebuchet MS"/>
          <w:sz w:val="20"/>
          <w:szCs w:val="20"/>
        </w:rPr>
      </w:pPr>
    </w:p>
    <w:p w:rsidR="003C4A0C"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E66774" w:rsidTr="00006EC2">
        <w:trPr>
          <w:trHeight w:val="300"/>
          <w:jc w:val="center"/>
        </w:trPr>
        <w:tc>
          <w:tcPr>
            <w:tcW w:w="4381" w:type="dxa"/>
            <w:shd w:val="clear" w:color="auto" w:fill="auto"/>
            <w:vAlign w:val="bottom"/>
            <w:hideMark/>
          </w:tcPr>
          <w:p w:rsidR="003232C5" w:rsidRPr="00E66774" w:rsidRDefault="003232C5" w:rsidP="00006EC2">
            <w:pPr>
              <w:spacing w:after="0" w:line="240" w:lineRule="auto"/>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Cuenta</w:t>
            </w:r>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E66774">
              <w:rPr>
                <w:rFonts w:ascii="Trebuchet MS" w:eastAsia="Times New Roman" w:hAnsi="Trebuchet MS" w:cs="Calibri"/>
                <w:b/>
                <w:bCs/>
                <w:color w:val="000000"/>
                <w:sz w:val="20"/>
                <w:szCs w:val="20"/>
                <w:lang w:eastAsia="es-MX"/>
              </w:rPr>
              <w:t xml:space="preserve">4173 </w:t>
            </w:r>
            <w:proofErr w:type="gramStart"/>
            <w:r w:rsidRPr="00E66774">
              <w:rPr>
                <w:rFonts w:ascii="Trebuchet MS" w:eastAsia="Times New Roman" w:hAnsi="Trebuchet MS" w:cs="Calibri"/>
                <w:b/>
                <w:bCs/>
                <w:color w:val="000000"/>
                <w:sz w:val="20"/>
                <w:szCs w:val="20"/>
                <w:lang w:eastAsia="es-MX"/>
              </w:rPr>
              <w:t>Ingresos</w:t>
            </w:r>
            <w:proofErr w:type="gramEnd"/>
            <w:r w:rsidRPr="00E66774">
              <w:rPr>
                <w:rFonts w:ascii="Trebuchet MS" w:eastAsia="Times New Roman" w:hAnsi="Trebuchet MS" w:cs="Calibri"/>
                <w:b/>
                <w:bCs/>
                <w:color w:val="000000"/>
                <w:sz w:val="20"/>
                <w:szCs w:val="20"/>
                <w:lang w:eastAsia="es-MX"/>
              </w:rPr>
              <w:t xml:space="preserve"> por venta de Bienes y Servicios</w:t>
            </w:r>
            <w:bookmarkEnd w:id="10"/>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1" w:name="_Toc512416584"/>
            <w:r w:rsidRPr="00E66774">
              <w:rPr>
                <w:rFonts w:ascii="Trebuchet MS" w:eastAsia="Times New Roman" w:hAnsi="Trebuchet MS" w:cs="Calibri"/>
                <w:b/>
                <w:bCs/>
                <w:color w:val="000000"/>
                <w:sz w:val="20"/>
                <w:szCs w:val="20"/>
                <w:lang w:eastAsia="es-MX"/>
              </w:rPr>
              <w:t xml:space="preserve">4213 </w:t>
            </w:r>
            <w:proofErr w:type="gramStart"/>
            <w:r w:rsidRPr="00E66774">
              <w:rPr>
                <w:rFonts w:ascii="Trebuchet MS" w:eastAsia="Times New Roman" w:hAnsi="Trebuchet MS" w:cs="Calibri"/>
                <w:b/>
                <w:bCs/>
                <w:color w:val="000000"/>
                <w:sz w:val="20"/>
                <w:szCs w:val="20"/>
                <w:lang w:eastAsia="es-MX"/>
              </w:rPr>
              <w:t>Convenios</w:t>
            </w:r>
            <w:bookmarkEnd w:id="11"/>
            <w:proofErr w:type="gramEnd"/>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Pr>
                <w:rFonts w:ascii="Trebuchet MS" w:eastAsia="Times New Roman" w:hAnsi="Trebuchet MS" w:cs="Calibri"/>
                <w:b/>
                <w:bCs/>
                <w:color w:val="000000"/>
                <w:sz w:val="20"/>
                <w:szCs w:val="20"/>
                <w:lang w:eastAsia="es-MX"/>
              </w:rPr>
              <w:t xml:space="preserve">4223 </w:t>
            </w:r>
            <w:proofErr w:type="gramStart"/>
            <w:r>
              <w:rPr>
                <w:rFonts w:ascii="Trebuchet MS" w:eastAsia="Times New Roman" w:hAnsi="Trebuchet MS" w:cs="Calibri"/>
                <w:b/>
                <w:bCs/>
                <w:color w:val="000000"/>
                <w:sz w:val="20"/>
                <w:szCs w:val="20"/>
                <w:lang w:eastAsia="es-MX"/>
              </w:rPr>
              <w:t>Subsidios</w:t>
            </w:r>
            <w:proofErr w:type="gramEnd"/>
            <w:r>
              <w:rPr>
                <w:rFonts w:ascii="Trebuchet MS" w:eastAsia="Times New Roman" w:hAnsi="Trebuchet MS" w:cs="Calibri"/>
                <w:b/>
                <w:bCs/>
                <w:color w:val="000000"/>
                <w:sz w:val="20"/>
                <w:szCs w:val="20"/>
                <w:lang w:eastAsia="es-MX"/>
              </w:rPr>
              <w:t xml:space="preserve"> y Subvenciones</w:t>
            </w:r>
            <w:bookmarkEnd w:id="12"/>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3" w:name="_Toc512416586"/>
            <w:r w:rsidRPr="00E66774">
              <w:rPr>
                <w:rFonts w:ascii="Trebuchet MS" w:eastAsia="Times New Roman" w:hAnsi="Trebuchet MS" w:cs="Calibri"/>
                <w:b/>
                <w:bCs/>
                <w:color w:val="000000"/>
                <w:sz w:val="20"/>
                <w:szCs w:val="20"/>
                <w:lang w:eastAsia="es-MX"/>
              </w:rPr>
              <w:t xml:space="preserve">4311 Intereses Ganados de Valores, Créditos, </w:t>
            </w:r>
            <w:proofErr w:type="gramStart"/>
            <w:r w:rsidRPr="00E66774">
              <w:rPr>
                <w:rFonts w:ascii="Trebuchet MS" w:eastAsia="Times New Roman" w:hAnsi="Trebuchet MS" w:cs="Calibri"/>
                <w:b/>
                <w:bCs/>
                <w:color w:val="000000"/>
                <w:sz w:val="20"/>
                <w:szCs w:val="20"/>
                <w:lang w:eastAsia="es-MX"/>
              </w:rPr>
              <w:t>Bonos  y</w:t>
            </w:r>
            <w:proofErr w:type="gramEnd"/>
            <w:r w:rsidRPr="00E66774">
              <w:rPr>
                <w:rFonts w:ascii="Trebuchet MS" w:eastAsia="Times New Roman" w:hAnsi="Trebuchet MS" w:cs="Calibri"/>
                <w:b/>
                <w:bCs/>
                <w:color w:val="000000"/>
                <w:sz w:val="20"/>
                <w:szCs w:val="20"/>
                <w:lang w:eastAsia="es-MX"/>
              </w:rPr>
              <w:t xml:space="preserve"> Otros</w:t>
            </w:r>
            <w:bookmarkEnd w:id="13"/>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4" w:name="_Toc512416739"/>
    </w:p>
    <w:p w:rsidR="007D1E76"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rsidR="00850A38" w:rsidRPr="00850A38" w:rsidRDefault="00850A38" w:rsidP="00850A38"/>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5" w:name="_Toc512416740"/>
    </w:p>
    <w:p w:rsidR="00D700BA" w:rsidRDefault="00D700BA"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rsidR="007D1E76" w:rsidRPr="00E74967" w:rsidRDefault="007D1E76" w:rsidP="00CB41C4">
      <w:pPr>
        <w:tabs>
          <w:tab w:val="left" w:leader="underscore" w:pos="9639"/>
        </w:tabs>
        <w:spacing w:after="0" w:line="240" w:lineRule="auto"/>
        <w:jc w:val="both"/>
        <w:rPr>
          <w:rFonts w:cs="Calibri"/>
        </w:rPr>
      </w:pPr>
    </w:p>
    <w:p w:rsidR="00850A38" w:rsidRDefault="00850A3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No aplica</w:t>
      </w:r>
    </w:p>
    <w:p w:rsidR="00D700BA" w:rsidRDefault="00D700BA" w:rsidP="000C3365">
      <w:pPr>
        <w:pStyle w:val="Ttulo2"/>
        <w:rPr>
          <w:rFonts w:asciiTheme="minorHAnsi" w:hAnsiTheme="minorHAnsi" w:cstheme="minorHAnsi"/>
          <w:b/>
          <w:color w:val="auto"/>
          <w:sz w:val="22"/>
        </w:rPr>
      </w:pPr>
      <w:bookmarkStart w:id="16"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rsidR="007D1E76" w:rsidRDefault="007D1E76" w:rsidP="00CB41C4">
      <w:pPr>
        <w:tabs>
          <w:tab w:val="left" w:leader="underscore" w:pos="9639"/>
        </w:tabs>
        <w:spacing w:after="0" w:line="240" w:lineRule="auto"/>
        <w:jc w:val="both"/>
        <w:rPr>
          <w:rFonts w:cs="Calibri"/>
        </w:rPr>
      </w:pPr>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3E0524">
        <w:rPr>
          <w:rFonts w:ascii="Trebuchet MS" w:hAnsi="Trebuchet MS" w:cs="Arial"/>
          <w:sz w:val="20"/>
          <w:szCs w:val="20"/>
        </w:rPr>
        <w:t>8</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B6AE8" w:rsidRPr="008878FA" w:rsidRDefault="003B6AE8" w:rsidP="003B6AE8">
      <w:pPr>
        <w:spacing w:after="0" w:line="240" w:lineRule="auto"/>
        <w:jc w:val="both"/>
        <w:rPr>
          <w:rFonts w:ascii="Trebuchet MS" w:hAnsi="Trebuchet MS"/>
          <w:sz w:val="20"/>
          <w:szCs w:val="20"/>
        </w:rPr>
      </w:pPr>
    </w:p>
    <w:p w:rsidR="007D1E76" w:rsidRPr="00E74967"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rsidR="007D1E76" w:rsidRPr="00E74967" w:rsidRDefault="007D1E76" w:rsidP="00CB41C4">
      <w:pPr>
        <w:tabs>
          <w:tab w:val="left" w:leader="underscore" w:pos="9639"/>
        </w:tabs>
        <w:spacing w:after="0" w:line="240" w:lineRule="auto"/>
        <w:jc w:val="both"/>
        <w:rPr>
          <w:rFonts w:cs="Calibri"/>
        </w:rPr>
      </w:pPr>
    </w:p>
    <w:p w:rsidR="007D1E76" w:rsidRDefault="00022229" w:rsidP="00CB41C4">
      <w:pPr>
        <w:tabs>
          <w:tab w:val="left" w:leader="underscore" w:pos="9639"/>
        </w:tabs>
        <w:spacing w:after="0" w:line="240" w:lineRule="auto"/>
        <w:jc w:val="both"/>
        <w:rPr>
          <w:rFonts w:ascii="Trebuchet MS" w:hAnsi="Trebuchet MS"/>
          <w:sz w:val="20"/>
          <w:szCs w:val="20"/>
        </w:rPr>
      </w:pPr>
      <w:r w:rsidRPr="00022229">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w:t>
      </w:r>
      <w:r>
        <w:rPr>
          <w:rFonts w:ascii="Trebuchet MS" w:hAnsi="Trebuchet MS"/>
          <w:sz w:val="20"/>
          <w:szCs w:val="20"/>
        </w:rPr>
        <w:t xml:space="preserve"> en los estados financieros de C</w:t>
      </w:r>
      <w:r w:rsidRPr="00022229">
        <w:rPr>
          <w:rFonts w:ascii="Trebuchet MS" w:hAnsi="Trebuchet MS"/>
          <w:sz w:val="20"/>
          <w:szCs w:val="20"/>
        </w:rPr>
        <w:t xml:space="preserve">uenta </w:t>
      </w:r>
      <w:r>
        <w:rPr>
          <w:rFonts w:ascii="Trebuchet MS" w:hAnsi="Trebuchet MS"/>
          <w:sz w:val="20"/>
          <w:szCs w:val="20"/>
        </w:rPr>
        <w:t>P</w:t>
      </w:r>
      <w:r w:rsidRPr="00022229">
        <w:rPr>
          <w:rFonts w:ascii="Trebuchet MS" w:hAnsi="Trebuchet MS"/>
          <w:sz w:val="20"/>
          <w:szCs w:val="20"/>
        </w:rPr>
        <w:t>ública 2018.</w:t>
      </w:r>
    </w:p>
    <w:p w:rsidR="003E0524" w:rsidRPr="00E74967" w:rsidRDefault="003E0524"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9" w:name="_Toc512416744"/>
      <w:r w:rsidRPr="000C3365">
        <w:rPr>
          <w:rFonts w:asciiTheme="minorHAnsi" w:hAnsiTheme="minorHAnsi" w:cstheme="minorHAnsi"/>
          <w:b/>
          <w:color w:val="auto"/>
          <w:sz w:val="22"/>
        </w:rPr>
        <w:t>16. Partes Relacionadas:</w:t>
      </w:r>
      <w:bookmarkEnd w:id="19"/>
    </w:p>
    <w:p w:rsidR="007D1E76" w:rsidRPr="00E74967" w:rsidRDefault="007D1E76" w:rsidP="00CB41C4">
      <w:pPr>
        <w:tabs>
          <w:tab w:val="left" w:leader="underscore" w:pos="9639"/>
        </w:tabs>
        <w:spacing w:after="0" w:line="240" w:lineRule="auto"/>
        <w:jc w:val="both"/>
        <w:rPr>
          <w:rFonts w:cs="Calibri"/>
        </w:rPr>
      </w:pPr>
    </w:p>
    <w:p w:rsidR="003B6AE8" w:rsidRPr="003B6AE8"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p>
    <w:p w:rsidR="003E0524" w:rsidRDefault="003E0524" w:rsidP="00F46719">
      <w:pPr>
        <w:pStyle w:val="Ttulo2"/>
        <w:rPr>
          <w:rFonts w:asciiTheme="minorHAnsi" w:hAnsiTheme="minorHAnsi" w:cstheme="minorHAnsi"/>
          <w:b/>
          <w:color w:val="auto"/>
          <w:sz w:val="22"/>
        </w:rPr>
      </w:pPr>
      <w:bookmarkStart w:id="20"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0"/>
    </w:p>
    <w:p w:rsidR="007D1E76" w:rsidRPr="00E74967" w:rsidRDefault="007D1E76" w:rsidP="00CB41C4">
      <w:pPr>
        <w:tabs>
          <w:tab w:val="left" w:leader="underscore" w:pos="9639"/>
        </w:tabs>
        <w:spacing w:after="0" w:line="240" w:lineRule="auto"/>
        <w:jc w:val="both"/>
        <w:rPr>
          <w:rFonts w:cs="Calibri"/>
        </w:rPr>
      </w:pPr>
    </w:p>
    <w:p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0F4D4D" w:rsidRPr="00190C43" w:rsidTr="000F4D4D">
        <w:tc>
          <w:tcPr>
            <w:tcW w:w="4310" w:type="dxa"/>
            <w:tcBorders>
              <w:top w:val="single" w:sz="4" w:space="0" w:color="auto"/>
            </w:tcBorders>
          </w:tcPr>
          <w:p w:rsidR="000F4D4D" w:rsidRPr="00190C43" w:rsidRDefault="000F4D4D" w:rsidP="000F4D4D">
            <w:pPr>
              <w:jc w:val="center"/>
              <w:rPr>
                <w:rFonts w:ascii="Arial" w:hAnsi="Arial" w:cs="Arial"/>
                <w:sz w:val="18"/>
                <w:szCs w:val="20"/>
              </w:rPr>
            </w:pPr>
            <w:r>
              <w:rPr>
                <w:rFonts w:ascii="Arial" w:hAnsi="Arial" w:cs="Arial"/>
                <w:sz w:val="18"/>
                <w:szCs w:val="20"/>
              </w:rPr>
              <w:lastRenderedPageBreak/>
              <w:t>Dr</w:t>
            </w:r>
            <w:r w:rsidRPr="00190C43">
              <w:rPr>
                <w:rFonts w:ascii="Arial" w:hAnsi="Arial" w:cs="Arial"/>
                <w:sz w:val="18"/>
                <w:szCs w:val="20"/>
              </w:rPr>
              <w:t>. Jorge Alberto Romero Hidalgo</w:t>
            </w:r>
          </w:p>
        </w:tc>
        <w:tc>
          <w:tcPr>
            <w:tcW w:w="1058" w:type="dxa"/>
          </w:tcPr>
          <w:p w:rsidR="000F4D4D" w:rsidRPr="00190C43" w:rsidRDefault="000F4D4D" w:rsidP="000F4D4D">
            <w:pPr>
              <w:rPr>
                <w:rFonts w:ascii="Arial" w:hAnsi="Arial" w:cs="Arial"/>
                <w:sz w:val="18"/>
                <w:szCs w:val="20"/>
              </w:rPr>
            </w:pPr>
          </w:p>
        </w:tc>
        <w:tc>
          <w:tcPr>
            <w:tcW w:w="4320" w:type="dxa"/>
            <w:tcBorders>
              <w:top w:val="single" w:sz="4" w:space="0" w:color="auto"/>
            </w:tcBorders>
          </w:tcPr>
          <w:p w:rsidR="000F4D4D" w:rsidRPr="00190C43" w:rsidRDefault="000F4D4D" w:rsidP="000F4D4D">
            <w:pPr>
              <w:jc w:val="center"/>
              <w:rPr>
                <w:rFonts w:ascii="Arial" w:hAnsi="Arial" w:cs="Arial"/>
                <w:sz w:val="18"/>
                <w:szCs w:val="20"/>
              </w:rPr>
            </w:pPr>
            <w:r w:rsidRPr="00190C43">
              <w:rPr>
                <w:rFonts w:ascii="Arial" w:hAnsi="Arial" w:cs="Arial"/>
                <w:sz w:val="18"/>
                <w:szCs w:val="20"/>
              </w:rPr>
              <w:t>C.P. Pedro Rocha Montalvo</w:t>
            </w:r>
          </w:p>
        </w:tc>
      </w:tr>
      <w:tr w:rsidR="000F4D4D" w:rsidRPr="00190C43" w:rsidTr="000F4D4D">
        <w:tc>
          <w:tcPr>
            <w:tcW w:w="431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0F4D4D" w:rsidRPr="00190C43" w:rsidRDefault="000F4D4D" w:rsidP="000F4D4D">
            <w:pPr>
              <w:rPr>
                <w:rFonts w:ascii="Arial" w:hAnsi="Arial" w:cs="Arial"/>
                <w:sz w:val="18"/>
                <w:szCs w:val="20"/>
              </w:rPr>
            </w:pPr>
          </w:p>
        </w:tc>
        <w:tc>
          <w:tcPr>
            <w:tcW w:w="4320" w:type="dxa"/>
          </w:tcPr>
          <w:p w:rsidR="000F4D4D" w:rsidRPr="00190C43" w:rsidRDefault="000F4D4D" w:rsidP="000F4D4D">
            <w:pPr>
              <w:jc w:val="center"/>
              <w:rPr>
                <w:rFonts w:ascii="Arial" w:hAnsi="Arial" w:cs="Arial"/>
                <w:sz w:val="18"/>
                <w:szCs w:val="20"/>
              </w:rPr>
            </w:pPr>
            <w:r w:rsidRPr="00190C43">
              <w:rPr>
                <w:rFonts w:ascii="Arial" w:hAnsi="Arial" w:cs="Arial"/>
                <w:sz w:val="18"/>
                <w:szCs w:val="20"/>
              </w:rPr>
              <w:t>Director de Recursos Financieros</w:t>
            </w:r>
          </w:p>
        </w:tc>
      </w:tr>
    </w:tbl>
    <w:p w:rsidR="00755BC0" w:rsidRPr="00E74967" w:rsidRDefault="00755BC0" w:rsidP="00A92392">
      <w:pPr>
        <w:spacing w:after="0" w:line="240" w:lineRule="auto"/>
        <w:rPr>
          <w:rFonts w:cs="Calibri"/>
          <w:b/>
          <w:sz w:val="28"/>
          <w:szCs w:val="28"/>
        </w:rPr>
      </w:pP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342" w:rsidRDefault="008F7342" w:rsidP="00E00323">
      <w:pPr>
        <w:spacing w:after="0" w:line="240" w:lineRule="auto"/>
      </w:pPr>
      <w:r>
        <w:separator/>
      </w:r>
    </w:p>
  </w:endnote>
  <w:endnote w:type="continuationSeparator" w:id="0">
    <w:p w:rsidR="008F7342" w:rsidRDefault="008F734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2560C2" w:rsidRDefault="002560C2">
        <w:pPr>
          <w:pStyle w:val="Piedepgina"/>
          <w:jc w:val="right"/>
        </w:pPr>
        <w:r>
          <w:fldChar w:fldCharType="begin"/>
        </w:r>
        <w:r>
          <w:instrText>PAGE   \* MERGEFORMAT</w:instrText>
        </w:r>
        <w:r>
          <w:fldChar w:fldCharType="separate"/>
        </w:r>
        <w:r w:rsidR="001A6240" w:rsidRPr="001A6240">
          <w:rPr>
            <w:noProof/>
            <w:lang w:val="es-ES"/>
          </w:rPr>
          <w:t>2</w:t>
        </w:r>
        <w:r>
          <w:fldChar w:fldCharType="end"/>
        </w:r>
      </w:p>
    </w:sdtContent>
  </w:sdt>
  <w:p w:rsidR="002560C2" w:rsidRDefault="002560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342" w:rsidRDefault="008F7342" w:rsidP="00E00323">
      <w:pPr>
        <w:spacing w:after="0" w:line="240" w:lineRule="auto"/>
      </w:pPr>
      <w:r>
        <w:separator/>
      </w:r>
    </w:p>
  </w:footnote>
  <w:footnote w:type="continuationSeparator" w:id="0">
    <w:p w:rsidR="008F7342" w:rsidRDefault="008F734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0C2" w:rsidRDefault="002560C2" w:rsidP="00A4610E">
    <w:pPr>
      <w:pStyle w:val="Encabezado"/>
      <w:spacing w:after="0" w:line="240" w:lineRule="auto"/>
      <w:jc w:val="center"/>
    </w:pPr>
    <w:r>
      <w:t>Universidad de Guanajuato</w:t>
    </w:r>
  </w:p>
  <w:p w:rsidR="002560C2" w:rsidRDefault="002560C2" w:rsidP="00A4610E">
    <w:pPr>
      <w:pStyle w:val="Encabezado"/>
      <w:spacing w:after="0" w:line="240" w:lineRule="auto"/>
      <w:jc w:val="center"/>
    </w:pPr>
    <w:r w:rsidRPr="00A4610E">
      <w:t>CORRESPONDI</w:t>
    </w:r>
    <w:r w:rsidR="001A6240">
      <w:t>E</w:t>
    </w:r>
    <w:r w:rsidRPr="00A4610E">
      <w:t xml:space="preserve">NTES AL </w:t>
    </w:r>
    <w:r>
      <w:t>31 DE MARZO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2229"/>
    <w:rsid w:val="00040D4F"/>
    <w:rsid w:val="00084EAE"/>
    <w:rsid w:val="00091CE6"/>
    <w:rsid w:val="000B7810"/>
    <w:rsid w:val="000C3365"/>
    <w:rsid w:val="000F4D4D"/>
    <w:rsid w:val="0012405A"/>
    <w:rsid w:val="00140E5B"/>
    <w:rsid w:val="00142834"/>
    <w:rsid w:val="00154BA3"/>
    <w:rsid w:val="001973A2"/>
    <w:rsid w:val="001A6240"/>
    <w:rsid w:val="001C75F2"/>
    <w:rsid w:val="001D2063"/>
    <w:rsid w:val="001D43E9"/>
    <w:rsid w:val="001F3656"/>
    <w:rsid w:val="00206DC4"/>
    <w:rsid w:val="00237775"/>
    <w:rsid w:val="002560C2"/>
    <w:rsid w:val="00277AD8"/>
    <w:rsid w:val="003232C5"/>
    <w:rsid w:val="00323E1A"/>
    <w:rsid w:val="003453CA"/>
    <w:rsid w:val="003477A1"/>
    <w:rsid w:val="003B6AE8"/>
    <w:rsid w:val="003C4A0C"/>
    <w:rsid w:val="003C7307"/>
    <w:rsid w:val="003E0524"/>
    <w:rsid w:val="003F14A4"/>
    <w:rsid w:val="0042063B"/>
    <w:rsid w:val="00435A87"/>
    <w:rsid w:val="004508FE"/>
    <w:rsid w:val="00454690"/>
    <w:rsid w:val="0049465C"/>
    <w:rsid w:val="004A58C8"/>
    <w:rsid w:val="004B31E3"/>
    <w:rsid w:val="0054701E"/>
    <w:rsid w:val="005D3E43"/>
    <w:rsid w:val="005E231E"/>
    <w:rsid w:val="00657009"/>
    <w:rsid w:val="00665F03"/>
    <w:rsid w:val="00681C79"/>
    <w:rsid w:val="00683BAD"/>
    <w:rsid w:val="00690CBD"/>
    <w:rsid w:val="00755BC0"/>
    <w:rsid w:val="007610BC"/>
    <w:rsid w:val="007714AB"/>
    <w:rsid w:val="007C2915"/>
    <w:rsid w:val="007D1E76"/>
    <w:rsid w:val="007D4484"/>
    <w:rsid w:val="007F6C19"/>
    <w:rsid w:val="008329E4"/>
    <w:rsid w:val="00833382"/>
    <w:rsid w:val="00850A38"/>
    <w:rsid w:val="0086459F"/>
    <w:rsid w:val="008C3BB8"/>
    <w:rsid w:val="008E076C"/>
    <w:rsid w:val="008F7342"/>
    <w:rsid w:val="0092765C"/>
    <w:rsid w:val="0097629B"/>
    <w:rsid w:val="009A558B"/>
    <w:rsid w:val="009E237F"/>
    <w:rsid w:val="00A104CE"/>
    <w:rsid w:val="00A362A9"/>
    <w:rsid w:val="00A4610E"/>
    <w:rsid w:val="00A67662"/>
    <w:rsid w:val="00A730E0"/>
    <w:rsid w:val="00A7339A"/>
    <w:rsid w:val="00A87D93"/>
    <w:rsid w:val="00A92392"/>
    <w:rsid w:val="00AA41E5"/>
    <w:rsid w:val="00AB722B"/>
    <w:rsid w:val="00AE1F6A"/>
    <w:rsid w:val="00C07DF7"/>
    <w:rsid w:val="00C60341"/>
    <w:rsid w:val="00C84795"/>
    <w:rsid w:val="00C97560"/>
    <w:rsid w:val="00C97E1E"/>
    <w:rsid w:val="00CB41C4"/>
    <w:rsid w:val="00CD5EE6"/>
    <w:rsid w:val="00CF1316"/>
    <w:rsid w:val="00D13C44"/>
    <w:rsid w:val="00D700BA"/>
    <w:rsid w:val="00D83FA0"/>
    <w:rsid w:val="00D975B1"/>
    <w:rsid w:val="00E00323"/>
    <w:rsid w:val="00E74967"/>
    <w:rsid w:val="00E767D0"/>
    <w:rsid w:val="00E96732"/>
    <w:rsid w:val="00EA37F5"/>
    <w:rsid w:val="00EA7915"/>
    <w:rsid w:val="00EE75B7"/>
    <w:rsid w:val="00F00E27"/>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CE654-D6E8-4FD7-ACCC-8305078F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4667</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Alejandro Marmolejo</cp:lastModifiedBy>
  <cp:revision>5</cp:revision>
  <cp:lastPrinted>2019-04-30T14:44:00Z</cp:lastPrinted>
  <dcterms:created xsi:type="dcterms:W3CDTF">2019-04-10T20:45:00Z</dcterms:created>
  <dcterms:modified xsi:type="dcterms:W3CDTF">2019-04-30T14:44:00Z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