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3585E" w14:textId="77777777" w:rsidR="003D6FB4" w:rsidRDefault="003D6FB4" w:rsidP="003D6FB4">
      <w:pPr>
        <w:spacing w:after="0" w:line="240" w:lineRule="auto"/>
        <w:jc w:val="center"/>
        <w:rPr>
          <w:rFonts w:ascii="Arial" w:hAnsi="Arial" w:cs="Arial"/>
          <w:b/>
          <w:color w:val="002060"/>
          <w:sz w:val="24"/>
          <w:szCs w:val="21"/>
          <w:shd w:val="clear" w:color="auto" w:fill="FFFFFF"/>
        </w:rPr>
      </w:pPr>
      <w:r w:rsidRPr="00356D1A">
        <w:rPr>
          <w:rFonts w:ascii="Arial" w:hAnsi="Arial" w:cs="Arial"/>
          <w:b/>
          <w:color w:val="002060"/>
          <w:sz w:val="24"/>
          <w:szCs w:val="21"/>
          <w:shd w:val="clear" w:color="auto" w:fill="FFFFFF"/>
        </w:rPr>
        <w:t>Universidad de Guanajuato</w:t>
      </w:r>
    </w:p>
    <w:p w14:paraId="12B1D6AF" w14:textId="77777777" w:rsidR="003D6FB4" w:rsidRPr="00356D1A" w:rsidRDefault="003D6FB4" w:rsidP="003D6FB4">
      <w:pPr>
        <w:spacing w:after="0" w:line="240" w:lineRule="auto"/>
        <w:jc w:val="center"/>
        <w:rPr>
          <w:rFonts w:ascii="Arial" w:hAnsi="Arial" w:cs="Arial"/>
          <w:b/>
          <w:color w:val="002060"/>
          <w:sz w:val="24"/>
          <w:szCs w:val="21"/>
          <w:shd w:val="clear" w:color="auto" w:fill="FFFFFF"/>
        </w:rPr>
      </w:pPr>
    </w:p>
    <w:p w14:paraId="4B85A475" w14:textId="77777777" w:rsidR="003D6FB4" w:rsidRPr="00BF16EE" w:rsidRDefault="003D6FB4" w:rsidP="003D6FB4">
      <w:pPr>
        <w:spacing w:after="0" w:line="240" w:lineRule="auto"/>
        <w:jc w:val="center"/>
        <w:rPr>
          <w:rFonts w:ascii="Arial" w:hAnsi="Arial" w:cs="Arial"/>
          <w:color w:val="002060"/>
          <w:szCs w:val="21"/>
          <w:shd w:val="clear" w:color="auto" w:fill="FFFFFF"/>
        </w:rPr>
      </w:pPr>
      <w:r w:rsidRPr="00BF16EE">
        <w:rPr>
          <w:rFonts w:ascii="Arial" w:hAnsi="Arial" w:cs="Arial"/>
          <w:color w:val="002060"/>
          <w:szCs w:val="21"/>
          <w:shd w:val="clear" w:color="auto" w:fill="FFFFFF"/>
        </w:rPr>
        <w:t>2do. Informe de Avance trimestral 2019</w:t>
      </w:r>
    </w:p>
    <w:p w14:paraId="6102EEC6" w14:textId="77777777" w:rsidR="003D6FB4" w:rsidRPr="004E025F" w:rsidRDefault="003D6FB4" w:rsidP="003D6FB4">
      <w:pPr>
        <w:spacing w:after="0" w:line="240" w:lineRule="auto"/>
        <w:jc w:val="center"/>
        <w:rPr>
          <w:rFonts w:ascii="Arial" w:hAnsi="Arial" w:cs="Arial"/>
          <w:b/>
          <w:color w:val="0070C0"/>
          <w:sz w:val="24"/>
          <w:szCs w:val="21"/>
          <w:shd w:val="clear" w:color="auto" w:fill="FFFFFF"/>
        </w:rPr>
      </w:pPr>
    </w:p>
    <w:p w14:paraId="488F0CB4" w14:textId="77777777" w:rsidR="003D6FB4" w:rsidRPr="004E7638" w:rsidRDefault="003D6FB4" w:rsidP="003D6FB4">
      <w:pPr>
        <w:jc w:val="both"/>
        <w:rPr>
          <w:rFonts w:ascii="Arial" w:hAnsi="Arial" w:cs="Arial"/>
          <w:color w:val="333333"/>
          <w:sz w:val="20"/>
          <w:szCs w:val="21"/>
          <w:shd w:val="clear" w:color="auto" w:fill="FFFFFF"/>
        </w:rPr>
      </w:pPr>
      <w:r w:rsidRPr="004E7638">
        <w:rPr>
          <w:rFonts w:ascii="Arial" w:hAnsi="Arial" w:cs="Arial"/>
          <w:color w:val="333333"/>
          <w:sz w:val="20"/>
          <w:szCs w:val="21"/>
          <w:shd w:val="clear" w:color="auto" w:fill="FFFFFF"/>
        </w:rPr>
        <w:t>De acuerdo con el Art.54 de la Ley General de Contabilidad Gubernamental, la información presupuestaria y programática que forme parte de la cuenta pública deberá relacionarse, en lo conducente, con los objetivos y prioridades de la planeación del desarrollo</w:t>
      </w:r>
      <w:r>
        <w:rPr>
          <w:rFonts w:ascii="Arial" w:hAnsi="Arial" w:cs="Arial"/>
          <w:color w:val="333333"/>
          <w:sz w:val="20"/>
          <w:szCs w:val="21"/>
          <w:shd w:val="clear" w:color="auto" w:fill="FFFFFF"/>
        </w:rPr>
        <w:t xml:space="preserve"> y en </w:t>
      </w:r>
      <w:r w:rsidRPr="00FB082B">
        <w:rPr>
          <w:rFonts w:ascii="Arial" w:hAnsi="Arial" w:cs="Arial"/>
          <w:color w:val="333333"/>
          <w:sz w:val="20"/>
          <w:szCs w:val="21"/>
          <w:shd w:val="clear" w:color="auto" w:fill="FFFFFF"/>
        </w:rPr>
        <w:t xml:space="preserve">atención a la solicitud de la Auditoría Superior del Estado de Guanajuato sobre la información del formato 334 con corte al 2do. Trimestre de 2019, </w:t>
      </w:r>
      <w:r>
        <w:rPr>
          <w:rFonts w:ascii="Arial" w:hAnsi="Arial" w:cs="Arial"/>
          <w:color w:val="333333"/>
          <w:sz w:val="20"/>
          <w:szCs w:val="21"/>
          <w:shd w:val="clear" w:color="auto" w:fill="FFFFFF"/>
        </w:rPr>
        <w:t>se informa el avance del siguiente programa:</w:t>
      </w:r>
    </w:p>
    <w:tbl>
      <w:tblPr>
        <w:tblStyle w:val="Tablaconcuadrcula4-nfasis1"/>
        <w:tblW w:w="6820" w:type="dxa"/>
        <w:jc w:val="center"/>
        <w:tblLook w:val="0620" w:firstRow="1" w:lastRow="0" w:firstColumn="0" w:lastColumn="0" w:noHBand="1" w:noVBand="1"/>
      </w:tblPr>
      <w:tblGrid>
        <w:gridCol w:w="1680"/>
        <w:gridCol w:w="5140"/>
      </w:tblGrid>
      <w:tr w:rsidR="003D6FB4" w:rsidRPr="0078238A" w14:paraId="1E67DC46" w14:textId="77777777" w:rsidTr="007544F5">
        <w:trPr>
          <w:cnfStyle w:val="100000000000" w:firstRow="1" w:lastRow="0" w:firstColumn="0" w:lastColumn="0" w:oddVBand="0" w:evenVBand="0" w:oddHBand="0" w:evenHBand="0" w:firstRowFirstColumn="0" w:firstRowLastColumn="0" w:lastRowFirstColumn="0" w:lastRowLastColumn="0"/>
          <w:trHeight w:val="300"/>
          <w:jc w:val="center"/>
        </w:trPr>
        <w:tc>
          <w:tcPr>
            <w:tcW w:w="1680" w:type="dxa"/>
            <w:tcBorders>
              <w:bottom w:val="single" w:sz="4" w:space="0" w:color="000000"/>
            </w:tcBorders>
            <w:shd w:val="clear" w:color="auto" w:fill="002060"/>
            <w:noWrap/>
          </w:tcPr>
          <w:p w14:paraId="32E72903" w14:textId="77777777" w:rsidR="003D6FB4" w:rsidRPr="00715CE4" w:rsidRDefault="003D6FB4" w:rsidP="007544F5">
            <w:pPr>
              <w:spacing w:after="0" w:line="240" w:lineRule="auto"/>
              <w:rPr>
                <w:rFonts w:eastAsia="Times New Roman" w:cs="Calibri"/>
                <w:sz w:val="20"/>
                <w:szCs w:val="20"/>
                <w:lang w:eastAsia="es-MX"/>
              </w:rPr>
            </w:pPr>
            <w:r w:rsidRPr="0078238A">
              <w:rPr>
                <w:rFonts w:eastAsia="Times New Roman" w:cs="Calibri"/>
                <w:sz w:val="20"/>
                <w:szCs w:val="20"/>
                <w:lang w:eastAsia="es-MX"/>
              </w:rPr>
              <w:t>Código</w:t>
            </w:r>
          </w:p>
        </w:tc>
        <w:tc>
          <w:tcPr>
            <w:tcW w:w="5140" w:type="dxa"/>
            <w:tcBorders>
              <w:bottom w:val="single" w:sz="4" w:space="0" w:color="000000"/>
            </w:tcBorders>
            <w:shd w:val="clear" w:color="auto" w:fill="002060"/>
            <w:noWrap/>
          </w:tcPr>
          <w:p w14:paraId="691D26D6" w14:textId="77777777" w:rsidR="003D6FB4" w:rsidRPr="00715CE4" w:rsidRDefault="003D6FB4" w:rsidP="007544F5">
            <w:pPr>
              <w:spacing w:after="0" w:line="240" w:lineRule="auto"/>
              <w:rPr>
                <w:rFonts w:eastAsia="Times New Roman" w:cs="Calibri"/>
                <w:sz w:val="20"/>
                <w:szCs w:val="20"/>
                <w:lang w:eastAsia="es-MX"/>
              </w:rPr>
            </w:pPr>
            <w:r w:rsidRPr="0078238A">
              <w:rPr>
                <w:rFonts w:eastAsia="Times New Roman" w:cs="Calibri"/>
                <w:sz w:val="20"/>
                <w:szCs w:val="20"/>
                <w:lang w:eastAsia="es-MX"/>
              </w:rPr>
              <w:t>Programa</w:t>
            </w:r>
          </w:p>
        </w:tc>
      </w:tr>
      <w:tr w:rsidR="003D6FB4" w:rsidRPr="00715CE4" w14:paraId="60045164" w14:textId="77777777" w:rsidTr="007544F5">
        <w:trPr>
          <w:trHeight w:val="300"/>
          <w:jc w:val="center"/>
        </w:trPr>
        <w:tc>
          <w:tcPr>
            <w:tcW w:w="168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7A3EED" w14:textId="77777777" w:rsidR="003D6FB4" w:rsidRPr="00BC7076" w:rsidRDefault="003D6FB4" w:rsidP="007544F5">
            <w:pPr>
              <w:spacing w:after="0" w:line="240" w:lineRule="auto"/>
              <w:rPr>
                <w:rFonts w:eastAsia="Times New Roman" w:cs="Calibri"/>
                <w:color w:val="000000"/>
                <w:sz w:val="20"/>
                <w:szCs w:val="20"/>
                <w:lang w:eastAsia="es-MX"/>
              </w:rPr>
            </w:pPr>
            <w:r w:rsidRPr="00BC7076">
              <w:rPr>
                <w:rFonts w:eastAsia="Times New Roman" w:cs="Calibri"/>
                <w:color w:val="000000"/>
                <w:sz w:val="20"/>
                <w:szCs w:val="20"/>
                <w:lang w:eastAsia="es-MX"/>
              </w:rPr>
              <w:t>S267 (PFCE)</w:t>
            </w:r>
          </w:p>
        </w:tc>
        <w:tc>
          <w:tcPr>
            <w:tcW w:w="51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CCC73E" w14:textId="77777777" w:rsidR="003D6FB4" w:rsidRPr="00BC7076" w:rsidRDefault="003D6FB4" w:rsidP="007544F5">
            <w:pPr>
              <w:spacing w:after="0" w:line="240" w:lineRule="auto"/>
              <w:rPr>
                <w:rFonts w:eastAsia="Times New Roman" w:cs="Calibri"/>
                <w:color w:val="000000"/>
                <w:sz w:val="20"/>
                <w:szCs w:val="20"/>
                <w:lang w:eastAsia="es-MX"/>
              </w:rPr>
            </w:pPr>
            <w:r w:rsidRPr="00BC7076">
              <w:rPr>
                <w:rFonts w:eastAsia="Times New Roman" w:cs="Calibri"/>
                <w:color w:val="000000"/>
                <w:sz w:val="20"/>
                <w:szCs w:val="20"/>
                <w:lang w:eastAsia="es-MX"/>
              </w:rPr>
              <w:t>Fortalecimiento de la Calidad Educativa</w:t>
            </w:r>
          </w:p>
        </w:tc>
      </w:tr>
    </w:tbl>
    <w:p w14:paraId="20B34831" w14:textId="77777777" w:rsidR="003D6FB4" w:rsidRDefault="003D6FB4" w:rsidP="003D6FB4">
      <w:pPr>
        <w:spacing w:after="0"/>
        <w:jc w:val="both"/>
        <w:rPr>
          <w:rFonts w:ascii="Arial" w:hAnsi="Arial" w:cs="Arial"/>
          <w:color w:val="333333"/>
          <w:sz w:val="20"/>
          <w:szCs w:val="21"/>
          <w:shd w:val="clear" w:color="auto" w:fill="FFFFFF"/>
        </w:rPr>
      </w:pPr>
    </w:p>
    <w:p w14:paraId="18E531A1" w14:textId="77777777" w:rsidR="003D6FB4" w:rsidRDefault="003D6FB4" w:rsidP="003D6FB4">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En este sentido, la C</w:t>
      </w:r>
      <w:r w:rsidRPr="004E7638">
        <w:rPr>
          <w:rFonts w:ascii="Arial" w:hAnsi="Arial" w:cs="Arial"/>
          <w:color w:val="333333"/>
          <w:sz w:val="20"/>
          <w:szCs w:val="21"/>
          <w:shd w:val="clear" w:color="auto" w:fill="FFFFFF"/>
        </w:rPr>
        <w:t>ontraloría Social es un mecanismo de vigilancia establecido por la Secretaría de Educación Pública y la Secretaría de la Función Pública cuyo objetivo principal es vigilar la transparencia, eficacia, legalidad y correcta aplicación de los recursos públicos asignados</w:t>
      </w:r>
      <w:r>
        <w:rPr>
          <w:rFonts w:ascii="Arial" w:hAnsi="Arial" w:cs="Arial"/>
          <w:color w:val="333333"/>
          <w:sz w:val="20"/>
          <w:szCs w:val="21"/>
          <w:shd w:val="clear" w:color="auto" w:fill="FFFFFF"/>
        </w:rPr>
        <w:t xml:space="preserve"> a las Instituciones de Educación Superior</w:t>
      </w:r>
      <w:r w:rsidRPr="004E7638">
        <w:rPr>
          <w:rFonts w:ascii="Arial" w:hAnsi="Arial" w:cs="Arial"/>
          <w:color w:val="333333"/>
          <w:sz w:val="20"/>
          <w:szCs w:val="21"/>
          <w:shd w:val="clear" w:color="auto" w:fill="FFFFFF"/>
        </w:rPr>
        <w:t xml:space="preserve">. </w:t>
      </w:r>
    </w:p>
    <w:p w14:paraId="2BADBF50" w14:textId="77777777" w:rsidR="003D6FB4" w:rsidRDefault="003D6FB4" w:rsidP="003D6FB4">
      <w:pPr>
        <w:jc w:val="both"/>
        <w:rPr>
          <w:rFonts w:ascii="Arial" w:hAnsi="Arial" w:cs="Arial"/>
          <w:color w:val="333333"/>
          <w:sz w:val="20"/>
          <w:szCs w:val="21"/>
          <w:shd w:val="clear" w:color="auto" w:fill="FFFFFF"/>
        </w:rPr>
      </w:pPr>
      <w:r w:rsidRPr="004E7638">
        <w:rPr>
          <w:rFonts w:ascii="Arial" w:hAnsi="Arial" w:cs="Arial"/>
          <w:color w:val="333333"/>
          <w:sz w:val="20"/>
          <w:szCs w:val="21"/>
          <w:shd w:val="clear" w:color="auto" w:fill="FFFFFF"/>
        </w:rPr>
        <w:t>En la Universidad de Guanajuato la Contraloría Social</w:t>
      </w:r>
      <w:r>
        <w:rPr>
          <w:rFonts w:ascii="Arial" w:hAnsi="Arial" w:cs="Arial"/>
          <w:color w:val="333333"/>
          <w:sz w:val="20"/>
          <w:szCs w:val="21"/>
          <w:shd w:val="clear" w:color="auto" w:fill="FFFFFF"/>
        </w:rPr>
        <w:t xml:space="preserve"> </w:t>
      </w:r>
      <w:r w:rsidRPr="004E7638">
        <w:rPr>
          <w:rFonts w:ascii="Arial" w:hAnsi="Arial" w:cs="Arial"/>
          <w:color w:val="333333"/>
          <w:sz w:val="20"/>
          <w:szCs w:val="21"/>
          <w:shd w:val="clear" w:color="auto" w:fill="FFFFFF"/>
        </w:rPr>
        <w:t xml:space="preserve">existe como mecanismo de vigilancia, cuyo objetivo principal es la observancia del ejercicio de los recursos provenientes del programa: PFCE (Programa de Fortalecimiento de la Calidad Educativa), </w:t>
      </w:r>
      <w:r>
        <w:rPr>
          <w:rFonts w:ascii="Arial" w:hAnsi="Arial" w:cs="Arial"/>
          <w:color w:val="333333"/>
          <w:sz w:val="20"/>
          <w:szCs w:val="21"/>
          <w:shd w:val="clear" w:color="auto" w:fill="FFFFFF"/>
        </w:rPr>
        <w:t>mismo</w:t>
      </w:r>
      <w:r w:rsidRPr="004E7638">
        <w:rPr>
          <w:rFonts w:ascii="Arial" w:hAnsi="Arial" w:cs="Arial"/>
          <w:color w:val="333333"/>
          <w:sz w:val="20"/>
          <w:szCs w:val="21"/>
          <w:shd w:val="clear" w:color="auto" w:fill="FFFFFF"/>
        </w:rPr>
        <w:t xml:space="preserve"> que genera mejoras en las instalaciones y el equipo, con la finalidad de elevar la calidad de los programas educativos</w:t>
      </w:r>
      <w:r>
        <w:rPr>
          <w:rFonts w:ascii="Arial" w:hAnsi="Arial" w:cs="Arial"/>
          <w:color w:val="333333"/>
          <w:sz w:val="20"/>
          <w:szCs w:val="21"/>
          <w:shd w:val="clear" w:color="auto" w:fill="FFFFFF"/>
        </w:rPr>
        <w:t>.</w:t>
      </w:r>
    </w:p>
    <w:p w14:paraId="43912107" w14:textId="77777777" w:rsidR="003D6FB4" w:rsidRPr="004E025F" w:rsidRDefault="003D6FB4" w:rsidP="003D6FB4">
      <w:pPr>
        <w:jc w:val="both"/>
        <w:rPr>
          <w:rFonts w:ascii="Arial" w:hAnsi="Arial" w:cs="Arial"/>
          <w:b/>
          <w:sz w:val="20"/>
          <w:szCs w:val="21"/>
          <w:shd w:val="clear" w:color="auto" w:fill="FFFFFF"/>
        </w:rPr>
      </w:pPr>
      <w:r w:rsidRPr="004E025F">
        <w:rPr>
          <w:rFonts w:ascii="Arial" w:hAnsi="Arial" w:cs="Arial"/>
          <w:b/>
          <w:sz w:val="20"/>
          <w:szCs w:val="21"/>
          <w:shd w:val="clear" w:color="auto" w:fill="FFFFFF"/>
        </w:rPr>
        <w:t>Programa de Fortalecimiento de la Calidad Educativa</w:t>
      </w:r>
    </w:p>
    <w:p w14:paraId="31ACCF87" w14:textId="77777777" w:rsidR="003D6FB4" w:rsidRPr="00BC2DC1" w:rsidRDefault="003D6FB4" w:rsidP="003D6FB4">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 xml:space="preserve">La </w:t>
      </w:r>
      <w:r w:rsidRPr="00BC2DC1">
        <w:rPr>
          <w:rFonts w:ascii="Arial" w:hAnsi="Arial" w:cs="Arial"/>
          <w:color w:val="333333"/>
          <w:sz w:val="20"/>
          <w:szCs w:val="21"/>
          <w:shd w:val="clear" w:color="auto" w:fill="FFFFFF"/>
        </w:rPr>
        <w:t>Secretaría de Educación Pública (SEP), a través del programa presupuestario S267 Fortalecimiento de la Calidad Educativa (PFCE), se ha constituido como un medio estratégico para contribuir al logro de las metas establecidas en el Plan Nacional de Desarrollo</w:t>
      </w:r>
      <w:r>
        <w:rPr>
          <w:rFonts w:ascii="Arial" w:hAnsi="Arial" w:cs="Arial"/>
          <w:color w:val="333333"/>
          <w:sz w:val="20"/>
          <w:szCs w:val="21"/>
          <w:shd w:val="clear" w:color="auto" w:fill="FFFFFF"/>
        </w:rPr>
        <w:t>.</w:t>
      </w:r>
    </w:p>
    <w:p w14:paraId="4DA23A8B" w14:textId="77777777" w:rsidR="003D6FB4" w:rsidRDefault="003D6FB4" w:rsidP="003D6FB4">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En la Universidad de Guanajuato, el programa apoyó al cumplimiento de las siguientes metas académicas e indicadores de calidad:</w:t>
      </w:r>
    </w:p>
    <w:p w14:paraId="63ACD1CB" w14:textId="77777777" w:rsidR="003D6FB4" w:rsidRPr="00C36532" w:rsidRDefault="003D6FB4" w:rsidP="003D6FB4">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ProGES</w:t>
      </w:r>
      <w:proofErr w:type="spellEnd"/>
      <w:r w:rsidRPr="00C36532">
        <w:rPr>
          <w:rFonts w:ascii="Arial" w:hAnsi="Arial" w:cs="Arial"/>
          <w:color w:val="333333"/>
          <w:sz w:val="18"/>
          <w:szCs w:val="18"/>
          <w:shd w:val="clear" w:color="auto" w:fill="FFFFFF"/>
        </w:rPr>
        <w:t xml:space="preserve"> 1 “Consolidación de la Competitividad Académica de la Universidad de Guanajuato”</w:t>
      </w:r>
    </w:p>
    <w:p w14:paraId="77F936C7" w14:textId="77777777" w:rsidR="003D6FB4" w:rsidRPr="00C36532" w:rsidRDefault="003D6FB4" w:rsidP="003D6FB4">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ProGES</w:t>
      </w:r>
      <w:proofErr w:type="spellEnd"/>
      <w:r w:rsidRPr="00C36532">
        <w:rPr>
          <w:rFonts w:ascii="Arial" w:hAnsi="Arial" w:cs="Arial"/>
          <w:color w:val="333333"/>
          <w:sz w:val="18"/>
          <w:szCs w:val="18"/>
          <w:shd w:val="clear" w:color="auto" w:fill="FFFFFF"/>
        </w:rPr>
        <w:t xml:space="preserve"> 2 “Gestión efectiva”</w:t>
      </w:r>
    </w:p>
    <w:p w14:paraId="2EB76EEC" w14:textId="77777777" w:rsidR="003D6FB4" w:rsidRPr="00C36532" w:rsidRDefault="003D6FB4" w:rsidP="003D6FB4">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ProDES</w:t>
      </w:r>
      <w:proofErr w:type="spellEnd"/>
      <w:r w:rsidRPr="00C36532">
        <w:rPr>
          <w:rFonts w:ascii="Arial" w:hAnsi="Arial" w:cs="Arial"/>
          <w:color w:val="333333"/>
          <w:sz w:val="18"/>
          <w:szCs w:val="18"/>
          <w:shd w:val="clear" w:color="auto" w:fill="FFFFFF"/>
        </w:rPr>
        <w:t xml:space="preserve"> 1396 “Fortalecer la competitividad académica de la DES a través de la atención a las recomendaciones de los organismos evaluadores y acreditadores para mejorar el desempeño de los estudiantes.</w:t>
      </w:r>
    </w:p>
    <w:p w14:paraId="4E272CAC" w14:textId="77777777" w:rsidR="003D6FB4" w:rsidRPr="00C36532" w:rsidRDefault="003D6FB4" w:rsidP="003D6FB4">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ProDES</w:t>
      </w:r>
      <w:proofErr w:type="spellEnd"/>
      <w:r w:rsidRPr="00C36532">
        <w:rPr>
          <w:rFonts w:ascii="Arial" w:hAnsi="Arial" w:cs="Arial"/>
          <w:color w:val="333333"/>
          <w:sz w:val="18"/>
          <w:szCs w:val="18"/>
          <w:shd w:val="clear" w:color="auto" w:fill="FFFFFF"/>
        </w:rPr>
        <w:t xml:space="preserve"> 1397 “Impulsar la competitividad académica de la DES campus Guanajuato atendiendo la pertinencia y calidad oferta educativa”</w:t>
      </w:r>
    </w:p>
    <w:p w14:paraId="4FE9B3A0" w14:textId="77777777" w:rsidR="003D6FB4" w:rsidRDefault="003D6FB4" w:rsidP="003D6FB4">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La información y documentos correspondientes al avance de este programa al segundo trimestre del 2019 se encuentran disponibles en la siguiente liga:</w:t>
      </w:r>
    </w:p>
    <w:p w14:paraId="539CE59A" w14:textId="77777777" w:rsidR="003D6FB4" w:rsidRPr="001A3C0F" w:rsidRDefault="003D6FB4" w:rsidP="003D6FB4">
      <w:pPr>
        <w:jc w:val="both"/>
        <w:rPr>
          <w:rFonts w:ascii="Arial" w:hAnsi="Arial" w:cs="Arial"/>
          <w:sz w:val="20"/>
          <w:szCs w:val="21"/>
          <w:shd w:val="clear" w:color="auto" w:fill="FFFFFF"/>
        </w:rPr>
      </w:pPr>
      <w:hyperlink r:id="rId10" w:history="1">
        <w:r w:rsidRPr="00E73D4C">
          <w:rPr>
            <w:rStyle w:val="Hipervnculo"/>
            <w:rFonts w:ascii="Arial" w:hAnsi="Arial" w:cs="Arial"/>
            <w:sz w:val="20"/>
            <w:szCs w:val="21"/>
            <w:shd w:val="clear" w:color="auto" w:fill="FFFFFF"/>
          </w:rPr>
          <w:t>http://148.214.155.19/index.php/2019/pfce</w:t>
        </w:r>
      </w:hyperlink>
    </w:p>
    <w:tbl>
      <w:tblPr>
        <w:tblpPr w:leftFromText="141" w:rightFromText="141" w:vertAnchor="text" w:horzAnchor="margin" w:tblpY="325"/>
        <w:tblW w:w="9394" w:type="dxa"/>
        <w:tblCellMar>
          <w:left w:w="70" w:type="dxa"/>
          <w:right w:w="70" w:type="dxa"/>
        </w:tblCellMar>
        <w:tblLook w:val="04A0" w:firstRow="1" w:lastRow="0" w:firstColumn="1" w:lastColumn="0" w:noHBand="0" w:noVBand="1"/>
      </w:tblPr>
      <w:tblGrid>
        <w:gridCol w:w="4531"/>
        <w:gridCol w:w="1418"/>
        <w:gridCol w:w="1723"/>
        <w:gridCol w:w="1722"/>
      </w:tblGrid>
      <w:tr w:rsidR="003D6FB4" w:rsidRPr="0078238A" w14:paraId="29FB2C64" w14:textId="77777777" w:rsidTr="007544F5">
        <w:trPr>
          <w:trHeight w:val="530"/>
        </w:trPr>
        <w:tc>
          <w:tcPr>
            <w:tcW w:w="4531"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4521350A" w14:textId="77777777" w:rsidR="003D6FB4" w:rsidRPr="0078238A" w:rsidRDefault="003D6FB4" w:rsidP="007544F5">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Nombre</w:t>
            </w:r>
          </w:p>
        </w:tc>
        <w:tc>
          <w:tcPr>
            <w:tcW w:w="1418" w:type="dxa"/>
            <w:tcBorders>
              <w:top w:val="single" w:sz="4" w:space="0" w:color="FFFFFF"/>
              <w:left w:val="nil"/>
              <w:bottom w:val="single" w:sz="4" w:space="0" w:color="FFFFFF"/>
              <w:right w:val="single" w:sz="4" w:space="0" w:color="FFFFFF"/>
            </w:tcBorders>
            <w:shd w:val="clear" w:color="000000" w:fill="002060"/>
            <w:noWrap/>
            <w:vAlign w:val="center"/>
            <w:hideMark/>
          </w:tcPr>
          <w:p w14:paraId="25FC9049" w14:textId="77777777" w:rsidR="003D6FB4" w:rsidRPr="0078238A" w:rsidRDefault="003D6FB4" w:rsidP="007544F5">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Asignado</w:t>
            </w:r>
          </w:p>
        </w:tc>
        <w:tc>
          <w:tcPr>
            <w:tcW w:w="1723" w:type="dxa"/>
            <w:tcBorders>
              <w:top w:val="single" w:sz="4" w:space="0" w:color="FFFFFF"/>
              <w:left w:val="nil"/>
              <w:bottom w:val="single" w:sz="4" w:space="0" w:color="FFFFFF"/>
              <w:right w:val="single" w:sz="4" w:space="0" w:color="FFFFFF"/>
            </w:tcBorders>
            <w:shd w:val="clear" w:color="000000" w:fill="002060"/>
            <w:noWrap/>
            <w:vAlign w:val="center"/>
            <w:hideMark/>
          </w:tcPr>
          <w:p w14:paraId="6537F737" w14:textId="77777777" w:rsidR="003D6FB4" w:rsidRPr="0078238A" w:rsidRDefault="003D6FB4" w:rsidP="007544F5">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Modificado</w:t>
            </w:r>
          </w:p>
        </w:tc>
        <w:tc>
          <w:tcPr>
            <w:tcW w:w="1722" w:type="dxa"/>
            <w:tcBorders>
              <w:top w:val="single" w:sz="4" w:space="0" w:color="FFFFFF"/>
              <w:left w:val="nil"/>
              <w:bottom w:val="single" w:sz="4" w:space="0" w:color="FFFFFF"/>
              <w:right w:val="single" w:sz="4" w:space="0" w:color="FFFFFF"/>
            </w:tcBorders>
            <w:shd w:val="clear" w:color="000000" w:fill="002060"/>
            <w:vAlign w:val="center"/>
            <w:hideMark/>
          </w:tcPr>
          <w:p w14:paraId="2F13E9C0" w14:textId="77777777" w:rsidR="003D6FB4" w:rsidRPr="0078238A" w:rsidRDefault="003D6FB4" w:rsidP="007544F5">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Ejercido</w:t>
            </w:r>
          </w:p>
        </w:tc>
      </w:tr>
      <w:tr w:rsidR="003D6FB4" w:rsidRPr="0078238A" w14:paraId="5DF4EE04" w14:textId="77777777" w:rsidTr="007544F5">
        <w:trPr>
          <w:trHeight w:val="31"/>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2B04D" w14:textId="77777777" w:rsidR="003D6FB4" w:rsidRPr="00BC7076" w:rsidRDefault="003D6FB4" w:rsidP="007544F5">
            <w:pPr>
              <w:spacing w:after="0" w:line="240" w:lineRule="auto"/>
              <w:jc w:val="both"/>
              <w:rPr>
                <w:rFonts w:eastAsia="Times New Roman" w:cs="Calibri"/>
                <w:color w:val="000000"/>
                <w:sz w:val="18"/>
                <w:szCs w:val="18"/>
                <w:lang w:eastAsia="es-MX"/>
              </w:rPr>
            </w:pPr>
            <w:r w:rsidRPr="00BC7076">
              <w:rPr>
                <w:rFonts w:eastAsia="Times New Roman" w:cs="Calibri"/>
                <w:color w:val="000000"/>
                <w:sz w:val="18"/>
                <w:szCs w:val="18"/>
                <w:lang w:eastAsia="es-MX"/>
              </w:rPr>
              <w:t>Programa de Fortalecimiento de la Calidad Educativa (PFCE)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A9247BF" w14:textId="77777777" w:rsidR="003D6FB4" w:rsidRPr="00BC7076" w:rsidRDefault="003D6FB4" w:rsidP="007544F5">
            <w:pPr>
              <w:spacing w:after="0" w:line="240" w:lineRule="auto"/>
              <w:jc w:val="center"/>
              <w:rPr>
                <w:rFonts w:eastAsia="Times New Roman" w:cs="Calibri"/>
                <w:color w:val="000000"/>
                <w:sz w:val="18"/>
                <w:szCs w:val="18"/>
                <w:lang w:eastAsia="es-MX"/>
              </w:rPr>
            </w:pPr>
            <w:r w:rsidRPr="00BC7076">
              <w:rPr>
                <w:rFonts w:eastAsia="Times New Roman" w:cs="Calibri"/>
                <w:color w:val="000000"/>
                <w:sz w:val="18"/>
                <w:szCs w:val="18"/>
                <w:lang w:eastAsia="es-MX"/>
              </w:rPr>
              <w:t>$25,088,413.20</w:t>
            </w: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14:paraId="68D7590E" w14:textId="77777777" w:rsidR="003D6FB4" w:rsidRPr="00BC7076" w:rsidRDefault="003D6FB4" w:rsidP="007544F5">
            <w:pPr>
              <w:spacing w:after="0" w:line="240" w:lineRule="auto"/>
              <w:jc w:val="center"/>
              <w:rPr>
                <w:rFonts w:eastAsia="Times New Roman" w:cs="Calibri"/>
                <w:color w:val="000000"/>
                <w:sz w:val="18"/>
                <w:szCs w:val="18"/>
                <w:lang w:eastAsia="es-MX"/>
              </w:rPr>
            </w:pPr>
            <w:r w:rsidRPr="00BC7076">
              <w:rPr>
                <w:rFonts w:eastAsia="Times New Roman" w:cs="Calibri"/>
                <w:color w:val="000000"/>
                <w:sz w:val="18"/>
                <w:szCs w:val="18"/>
                <w:lang w:eastAsia="es-MX"/>
              </w:rPr>
              <w:t>$16,534,607.00</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288052CB" w14:textId="77777777" w:rsidR="003D6FB4" w:rsidRPr="00BC7076" w:rsidRDefault="003D6FB4" w:rsidP="007544F5">
            <w:pPr>
              <w:spacing w:after="0" w:line="240" w:lineRule="auto"/>
              <w:jc w:val="center"/>
              <w:rPr>
                <w:rFonts w:eastAsia="Times New Roman" w:cs="Calibri"/>
                <w:color w:val="000000"/>
                <w:sz w:val="18"/>
                <w:szCs w:val="18"/>
                <w:lang w:eastAsia="es-MX"/>
              </w:rPr>
            </w:pPr>
            <w:r w:rsidRPr="00BC7076">
              <w:rPr>
                <w:rFonts w:eastAsia="Times New Roman" w:cs="Calibri"/>
                <w:color w:val="000000"/>
                <w:sz w:val="18"/>
                <w:szCs w:val="18"/>
                <w:lang w:eastAsia="es-MX"/>
              </w:rPr>
              <w:t>$821,955.74</w:t>
            </w:r>
          </w:p>
        </w:tc>
      </w:tr>
    </w:tbl>
    <w:p w14:paraId="185BF91B" w14:textId="77777777" w:rsidR="003D6FB4" w:rsidRDefault="003D6FB4" w:rsidP="003D6FB4">
      <w:pPr>
        <w:jc w:val="both"/>
      </w:pPr>
      <w:r>
        <w:t>A</w:t>
      </w:r>
      <w:r w:rsidRPr="00837DF2">
        <w:t xml:space="preserve">vance del programa al </w:t>
      </w:r>
      <w:r>
        <w:t>cuarto</w:t>
      </w:r>
      <w:r w:rsidRPr="00837DF2">
        <w:t xml:space="preserve"> trimestre del 2018:</w:t>
      </w:r>
    </w:p>
    <w:p w14:paraId="40D85A59" w14:textId="1591FB89" w:rsidR="00445B0C" w:rsidRPr="003D6FB4" w:rsidRDefault="00445B0C" w:rsidP="003D6FB4">
      <w:bookmarkStart w:id="0" w:name="_GoBack"/>
      <w:bookmarkEnd w:id="0"/>
    </w:p>
    <w:sectPr w:rsidR="00445B0C" w:rsidRPr="003D6FB4" w:rsidSect="0078238A">
      <w:footerReference w:type="default" r:id="rId11"/>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03F37" w14:textId="77777777" w:rsidR="00546525" w:rsidRDefault="00546525" w:rsidP="00564EB9">
      <w:pPr>
        <w:spacing w:after="0" w:line="240" w:lineRule="auto"/>
      </w:pPr>
      <w:r>
        <w:separator/>
      </w:r>
    </w:p>
  </w:endnote>
  <w:endnote w:type="continuationSeparator" w:id="0">
    <w:p w14:paraId="5FDA4346" w14:textId="77777777" w:rsidR="00546525" w:rsidRDefault="00546525" w:rsidP="0056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483120"/>
      <w:docPartObj>
        <w:docPartGallery w:val="Page Numbers (Bottom of Page)"/>
        <w:docPartUnique/>
      </w:docPartObj>
    </w:sdtPr>
    <w:sdtEndPr/>
    <w:sdtContent>
      <w:p w14:paraId="1B7038A2" w14:textId="77777777" w:rsidR="00151CF5" w:rsidRDefault="00546525">
        <w:pPr>
          <w:pStyle w:val="Piedepgina"/>
          <w:jc w:val="right"/>
        </w:pPr>
        <w:r>
          <w:fldChar w:fldCharType="begin"/>
        </w:r>
        <w:r>
          <w:instrText>PAGE   \* MERGEFORMAT</w:instrText>
        </w:r>
        <w:r>
          <w:fldChar w:fldCharType="separate"/>
        </w:r>
        <w:r>
          <w:rPr>
            <w:lang w:val="es-ES"/>
          </w:rPr>
          <w:t>2</w:t>
        </w:r>
        <w:r>
          <w:fldChar w:fldCharType="end"/>
        </w:r>
      </w:p>
    </w:sdtContent>
  </w:sdt>
  <w:p w14:paraId="3B395EB1" w14:textId="77777777" w:rsidR="00151CF5" w:rsidRDefault="005465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287E6" w14:textId="77777777" w:rsidR="00546525" w:rsidRDefault="00546525" w:rsidP="00564EB9">
      <w:pPr>
        <w:spacing w:after="0" w:line="240" w:lineRule="auto"/>
      </w:pPr>
      <w:r>
        <w:separator/>
      </w:r>
    </w:p>
  </w:footnote>
  <w:footnote w:type="continuationSeparator" w:id="0">
    <w:p w14:paraId="4244294E" w14:textId="77777777" w:rsidR="00546525" w:rsidRDefault="00546525" w:rsidP="00564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C326B3"/>
    <w:multiLevelType w:val="hybridMultilevel"/>
    <w:tmpl w:val="CF1E3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7A"/>
    <w:rsid w:val="00014025"/>
    <w:rsid w:val="000F2CC7"/>
    <w:rsid w:val="00267338"/>
    <w:rsid w:val="003D6FB4"/>
    <w:rsid w:val="00445B0C"/>
    <w:rsid w:val="00546525"/>
    <w:rsid w:val="00564EB9"/>
    <w:rsid w:val="0056592E"/>
    <w:rsid w:val="008B3C6A"/>
    <w:rsid w:val="00CB3858"/>
    <w:rsid w:val="00E5357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0E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B9"/>
    <w:pPr>
      <w:spacing w:after="200" w:line="276" w:lineRule="auto"/>
    </w:pPr>
    <w:rPr>
      <w:rFonts w:ascii="Calibri" w:eastAsia="Calibri" w:hAnsi="Calibri" w:cs="Times New Roman"/>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EB9"/>
    <w:pPr>
      <w:tabs>
        <w:tab w:val="center" w:pos="4419"/>
        <w:tab w:val="right" w:pos="8838"/>
      </w:tabs>
    </w:pPr>
  </w:style>
  <w:style w:type="character" w:customStyle="1" w:styleId="EncabezadoCar">
    <w:name w:val="Encabezado Car"/>
    <w:basedOn w:val="Fuentedeprrafopredeter"/>
    <w:link w:val="Encabezado"/>
    <w:uiPriority w:val="99"/>
    <w:rsid w:val="00564EB9"/>
    <w:rPr>
      <w:rFonts w:ascii="Calibri" w:eastAsia="Calibri" w:hAnsi="Calibri" w:cs="Times New Roman"/>
      <w:sz w:val="22"/>
      <w:szCs w:val="22"/>
      <w:lang w:val="es-MX"/>
    </w:rPr>
  </w:style>
  <w:style w:type="paragraph" w:styleId="Piedepgina">
    <w:name w:val="footer"/>
    <w:basedOn w:val="Normal"/>
    <w:link w:val="PiedepginaCar"/>
    <w:uiPriority w:val="99"/>
    <w:unhideWhenUsed/>
    <w:rsid w:val="00564E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EB9"/>
    <w:rPr>
      <w:rFonts w:ascii="Calibri" w:eastAsia="Calibri" w:hAnsi="Calibri" w:cs="Times New Roman"/>
      <w:sz w:val="22"/>
      <w:szCs w:val="22"/>
      <w:lang w:val="es-MX"/>
    </w:rPr>
  </w:style>
  <w:style w:type="character" w:styleId="Hipervnculo">
    <w:name w:val="Hyperlink"/>
    <w:basedOn w:val="Fuentedeprrafopredeter"/>
    <w:uiPriority w:val="99"/>
    <w:unhideWhenUsed/>
    <w:rsid w:val="003D6FB4"/>
    <w:rPr>
      <w:color w:val="0563C1" w:themeColor="hyperlink"/>
      <w:u w:val="single"/>
    </w:rPr>
  </w:style>
  <w:style w:type="paragraph" w:styleId="Prrafodelista">
    <w:name w:val="List Paragraph"/>
    <w:basedOn w:val="Normal"/>
    <w:uiPriority w:val="34"/>
    <w:qFormat/>
    <w:rsid w:val="003D6FB4"/>
    <w:pPr>
      <w:ind w:left="720"/>
      <w:contextualSpacing/>
    </w:pPr>
  </w:style>
  <w:style w:type="table" w:styleId="Tablaconcuadrcula4-nfasis1">
    <w:name w:val="Grid Table 4 Accent 1"/>
    <w:basedOn w:val="Tablanormal"/>
    <w:uiPriority w:val="49"/>
    <w:rsid w:val="003D6FB4"/>
    <w:rPr>
      <w:sz w:val="22"/>
      <w:szCs w:val="22"/>
      <w:lang w:val="es-MX"/>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148.214.155.19/index.php/2019/pfc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B2F28-1F46-4DBA-82F9-647E9C939764}">
  <ds:schemaRefs>
    <ds:schemaRef ds:uri="http://schemas.microsoft.com/sharepoint/v3/contenttype/forms"/>
  </ds:schemaRefs>
</ds:datastoreItem>
</file>

<file path=customXml/itemProps2.xml><?xml version="1.0" encoding="utf-8"?>
<ds:datastoreItem xmlns:ds="http://schemas.openxmlformats.org/officeDocument/2006/customXml" ds:itemID="{600EB0D3-F80F-4F13-B022-1131C3C3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94E602-8B67-4E54-9BE9-0E1D3D2666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Martínez Jose Armando</dc:creator>
  <cp:keywords/>
  <dc:description/>
  <cp:lastModifiedBy>Omar Alejandro Palacios Ponce</cp:lastModifiedBy>
  <cp:revision>2</cp:revision>
  <dcterms:created xsi:type="dcterms:W3CDTF">2019-07-30T18:51:00Z</dcterms:created>
  <dcterms:modified xsi:type="dcterms:W3CDTF">2019-07-30T18:51:00Z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