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5B2A02" w:rsidRPr="00657009" w:rsidRDefault="005B2A02" w:rsidP="005B2A02">
      <w:pPr>
        <w:spacing w:after="0" w:line="240" w:lineRule="auto"/>
        <w:jc w:val="center"/>
        <w:rPr>
          <w:rFonts w:ascii="Times New Roman" w:hAnsi="Times New Roman"/>
          <w:sz w:val="24"/>
          <w:szCs w:val="24"/>
        </w:rPr>
      </w:pPr>
    </w:p>
    <w:p w:rsidR="005B2A02" w:rsidRPr="008878FA" w:rsidRDefault="007F2D54" w:rsidP="005B2A02">
      <w:pPr>
        <w:spacing w:after="0" w:line="240" w:lineRule="auto"/>
        <w:jc w:val="both"/>
        <w:rPr>
          <w:rFonts w:ascii="Trebuchet MS" w:hAnsi="Trebuchet MS"/>
          <w:sz w:val="20"/>
          <w:szCs w:val="20"/>
        </w:rPr>
      </w:pPr>
      <w:hyperlink r:id="rId8" w:history="1">
        <w:r w:rsidR="005B2A02" w:rsidRPr="00E74967">
          <w:rPr>
            <w:rStyle w:val="Hipervnculo"/>
            <w:rFonts w:cs="Calibri"/>
            <w:b/>
            <w:sz w:val="28"/>
            <w:szCs w:val="28"/>
          </w:rPr>
          <w:t>NOTAS DE GESTIÓN ADMINISTRATIVA</w:t>
        </w:r>
      </w:hyperlink>
      <w:r w:rsidR="005B2A02" w:rsidRPr="006369B6">
        <w:rPr>
          <w:rFonts w:ascii="Trebuchet MS" w:hAnsi="Trebuchet MS"/>
          <w:sz w:val="20"/>
          <w:szCs w:val="20"/>
        </w:rPr>
        <w:t xml:space="preserve"> </w:t>
      </w:r>
      <w:r w:rsidR="005B2A02" w:rsidRPr="008878FA">
        <w:rPr>
          <w:rFonts w:ascii="Trebuchet MS" w:hAnsi="Trebuchet MS"/>
          <w:sz w:val="20"/>
          <w:szCs w:val="20"/>
        </w:rPr>
        <w:t>Los Estados Financieros de los entes públicos, proveen de información financiera a los principales usuarios de la misma, al Congreso y a los ciudadanos.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5B2A02" w:rsidRPr="008878FA" w:rsidRDefault="005B2A02" w:rsidP="005B2A02">
      <w:pPr>
        <w:pStyle w:val="Prrafodelista"/>
        <w:spacing w:after="0" w:line="240" w:lineRule="auto"/>
        <w:jc w:val="both"/>
        <w:rPr>
          <w:rFonts w:ascii="Trebuchet MS" w:hAnsi="Trebuchet MS"/>
          <w:sz w:val="20"/>
          <w:szCs w:val="20"/>
        </w:rPr>
      </w:pPr>
    </w:p>
    <w:p w:rsidR="005B2A02" w:rsidRPr="008878FA" w:rsidRDefault="005B2A02" w:rsidP="005B2A02">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 y Tecnología (</w:t>
      </w:r>
      <w:proofErr w:type="spellStart"/>
      <w:r w:rsidRPr="00115509">
        <w:rPr>
          <w:rFonts w:ascii="Trebuchet MS" w:hAnsi="Trebuchet MS" w:cs="Arial"/>
          <w:sz w:val="20"/>
          <w:szCs w:val="20"/>
        </w:rPr>
        <w:t>CONACyT</w:t>
      </w:r>
      <w:proofErr w:type="spellEnd"/>
      <w:r w:rsidRPr="00115509">
        <w:rPr>
          <w:rFonts w:ascii="Trebuchet MS" w:hAnsi="Trebuchet MS" w:cs="Arial"/>
          <w:sz w:val="20"/>
          <w:szCs w:val="20"/>
        </w:rPr>
        <w:t>), el Consejo de Ciencia y Tecnología del Estado de Guanajuato (</w:t>
      </w:r>
      <w:proofErr w:type="spellStart"/>
      <w:r w:rsidRPr="00115509">
        <w:rPr>
          <w:rFonts w:ascii="Trebuchet MS" w:hAnsi="Trebuchet MS" w:cs="Arial"/>
          <w:sz w:val="20"/>
          <w:szCs w:val="20"/>
        </w:rPr>
        <w:t>CONCyTEG</w:t>
      </w:r>
      <w:proofErr w:type="spellEnd"/>
      <w:r w:rsidRPr="00115509">
        <w:rPr>
          <w:rFonts w:ascii="Trebuchet MS" w:hAnsi="Trebuchet MS" w:cs="Arial"/>
          <w:sz w:val="20"/>
          <w:szCs w:val="20"/>
        </w:rPr>
        <w:t>)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La Institución obtiene su Autonomía, la cual se formaliza según la Ley Orgánica aprobada por el H. Consejo Universitario el 14 de febrero de  1994, y Creada por decreto número 279, emitido por la LV Legislatura Constitucional del Estado de Guanajuato, publicado en el Periódico Oficial del Gobierno del Estado de Guanajuato número 39 el 17 de mayo de 1994.</w:t>
      </w:r>
    </w:p>
    <w:p w:rsidR="005B2A02"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En el año 2007, sufre cambios a una estructura </w:t>
      </w:r>
      <w:proofErr w:type="spellStart"/>
      <w:r w:rsidRPr="00115509">
        <w:rPr>
          <w:rFonts w:ascii="Trebuchet MS" w:hAnsi="Trebuchet MS" w:cs="Arial"/>
          <w:sz w:val="20"/>
          <w:szCs w:val="20"/>
        </w:rPr>
        <w:t>multicampus</w:t>
      </w:r>
      <w:proofErr w:type="spellEnd"/>
      <w:r w:rsidRPr="00115509">
        <w:rPr>
          <w:rFonts w:ascii="Trebuchet MS" w:hAnsi="Trebuchet MS" w:cs="Arial"/>
          <w:sz w:val="20"/>
          <w:szCs w:val="20"/>
        </w:rPr>
        <w:t>,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rsidR="005B2A02" w:rsidRDefault="007F2D54" w:rsidP="005B2A02">
      <w:pPr>
        <w:numPr>
          <w:ilvl w:val="0"/>
          <w:numId w:val="2"/>
        </w:numPr>
        <w:jc w:val="both"/>
        <w:rPr>
          <w:rFonts w:ascii="Trebuchet MS" w:hAnsi="Trebuchet MS" w:cs="Arial"/>
          <w:sz w:val="20"/>
          <w:szCs w:val="20"/>
        </w:rPr>
      </w:pPr>
      <w:hyperlink r:id="rId9" w:history="1">
        <w:r w:rsidR="005B2A02" w:rsidRPr="007F069A">
          <w:rPr>
            <w:rStyle w:val="Hipervnculo"/>
            <w:rFonts w:ascii="Trebuchet MS" w:hAnsi="Trebuchet MS" w:cs="Arial"/>
            <w:sz w:val="20"/>
            <w:szCs w:val="20"/>
          </w:rPr>
          <w:t>http://www.ugto.mx/images/pdf/normatividad/ley-organica-universidad-guanajuato.pdf</w:t>
        </w:r>
      </w:hyperlink>
    </w:p>
    <w:p w:rsidR="005B2A02" w:rsidRPr="00115509" w:rsidRDefault="005B2A02" w:rsidP="005B2A02">
      <w:pPr>
        <w:ind w:left="720"/>
        <w:jc w:val="both"/>
        <w:rPr>
          <w:rFonts w:ascii="Trebuchet MS" w:hAnsi="Trebuchet MS" w:cs="Arial"/>
          <w:sz w:val="20"/>
          <w:szCs w:val="20"/>
        </w:rPr>
      </w:pPr>
    </w:p>
    <w:p w:rsidR="005B2A02" w:rsidRPr="00115509" w:rsidRDefault="005B2A02" w:rsidP="005B2A02">
      <w:pPr>
        <w:ind w:left="720"/>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rsidR="005B2A02" w:rsidRDefault="005B2A02" w:rsidP="005B2A02">
      <w:pPr>
        <w:spacing w:after="0" w:line="240" w:lineRule="auto"/>
        <w:jc w:val="both"/>
        <w:rPr>
          <w:rFonts w:ascii="Trebuchet MS" w:hAnsi="Trebuchet MS"/>
          <w:sz w:val="20"/>
          <w:szCs w:val="20"/>
        </w:rPr>
      </w:pPr>
    </w:p>
    <w:p w:rsidR="005B2A02" w:rsidRPr="008878FA" w:rsidRDefault="005B2A02" w:rsidP="005B2A02">
      <w:pPr>
        <w:numPr>
          <w:ilvl w:val="0"/>
          <w:numId w:val="3"/>
        </w:numPr>
        <w:spacing w:after="0" w:line="240" w:lineRule="auto"/>
        <w:jc w:val="both"/>
        <w:rPr>
          <w:rFonts w:ascii="Trebuchet MS" w:hAnsi="Trebuchet MS"/>
          <w:sz w:val="20"/>
          <w:szCs w:val="20"/>
        </w:rPr>
      </w:pPr>
      <w:r>
        <w:rPr>
          <w:rFonts w:ascii="Trebuchet MS" w:hAnsi="Trebuchet MS"/>
          <w:sz w:val="20"/>
          <w:szCs w:val="20"/>
        </w:rPr>
        <w:t>Enero – Diciembre 2016</w:t>
      </w:r>
    </w:p>
    <w:p w:rsidR="005B2A02" w:rsidRPr="008878FA" w:rsidRDefault="005B2A02" w:rsidP="005B2A02">
      <w:pPr>
        <w:spacing w:after="0" w:line="240" w:lineRule="auto"/>
        <w:jc w:val="both"/>
        <w:rPr>
          <w:rFonts w:ascii="Trebuchet MS" w:hAnsi="Trebuchet MS"/>
          <w:sz w:val="20"/>
          <w:szCs w:val="20"/>
        </w:rPr>
      </w:pPr>
    </w:p>
    <w:p w:rsidR="005B2A02" w:rsidRPr="00B62355"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rsidR="005B2A02" w:rsidRPr="008878FA" w:rsidRDefault="005B2A02" w:rsidP="005B2A02">
      <w:pPr>
        <w:spacing w:after="0" w:line="240" w:lineRule="auto"/>
        <w:jc w:val="both"/>
        <w:rPr>
          <w:rFonts w:ascii="Trebuchet MS" w:hAnsi="Trebuchet MS"/>
          <w:sz w:val="20"/>
          <w:szCs w:val="20"/>
        </w:rPr>
      </w:pPr>
    </w:p>
    <w:p w:rsidR="005B2A02" w:rsidRPr="005A2DC1"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siguiente actividades económicas: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rsidR="005B2A02" w:rsidRPr="00115509"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rsidR="005B2A02" w:rsidRDefault="005B2A02" w:rsidP="005B2A02">
      <w:pPr>
        <w:jc w:val="both"/>
        <w:rPr>
          <w:rFonts w:ascii="Trebuchet MS" w:hAnsi="Trebuchet MS" w:cs="Arial"/>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FAM</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rsidR="005B2A02" w:rsidRPr="005A2DC1"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B2A02"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la base devengado de acuerdo a la Ley de Contabilidad, deberán: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rsidR="005B2A02" w:rsidRPr="0068265D" w:rsidRDefault="005B2A02" w:rsidP="005B2A02">
      <w:pPr>
        <w:spacing w:after="0" w:line="240" w:lineRule="auto"/>
        <w:jc w:val="both"/>
        <w:rPr>
          <w:rFonts w:ascii="Trebuchet MS" w:hAnsi="Trebuchet MS"/>
          <w:sz w:val="20"/>
          <w:szCs w:val="20"/>
        </w:rPr>
      </w:pPr>
    </w:p>
    <w:p w:rsidR="005B2A02" w:rsidRDefault="005B2A02" w:rsidP="005B2A02">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rsidR="005B2A02" w:rsidRPr="0068265D" w:rsidRDefault="005B2A02" w:rsidP="005B2A02">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rsidR="005B2A02" w:rsidRPr="00115509"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rsidR="005B2A02" w:rsidRDefault="005B2A02" w:rsidP="005B2A02">
      <w:pPr>
        <w:tabs>
          <w:tab w:val="num" w:pos="1701"/>
        </w:tabs>
        <w:jc w:val="both"/>
        <w:rPr>
          <w:rFonts w:ascii="Trebuchet MS" w:hAnsi="Trebuchet MS" w:cs="Arial"/>
          <w:sz w:val="20"/>
          <w:szCs w:val="20"/>
        </w:rPr>
      </w:pP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rsidR="005B2A02" w:rsidRPr="00115509" w:rsidRDefault="005B2A02" w:rsidP="005B2A02">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rsidR="005B2A02" w:rsidRPr="008878FA" w:rsidRDefault="005B2A02" w:rsidP="005B2A02">
      <w:pPr>
        <w:spacing w:after="0" w:line="240" w:lineRule="auto"/>
        <w:jc w:val="both"/>
        <w:rPr>
          <w:rFonts w:ascii="Trebuchet MS" w:hAnsi="Trebuchet MS"/>
          <w:sz w:val="20"/>
          <w:szCs w:val="20"/>
        </w:rPr>
      </w:pP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rsidR="005B2A02" w:rsidRDefault="005B2A02" w:rsidP="005B2A02">
      <w:pPr>
        <w:tabs>
          <w:tab w:val="left" w:pos="1134"/>
          <w:tab w:val="left" w:pos="6379"/>
          <w:tab w:val="right" w:pos="7655"/>
          <w:tab w:val="left" w:pos="8080"/>
          <w:tab w:val="right" w:pos="9356"/>
        </w:tabs>
        <w:spacing w:after="0"/>
        <w:rPr>
          <w:rFonts w:ascii="Trebuchet MS" w:hAnsi="Trebuchet MS"/>
          <w:b/>
          <w:sz w:val="20"/>
          <w:szCs w:val="20"/>
        </w:rPr>
      </w:pPr>
    </w:p>
    <w:p w:rsidR="005B2A02" w:rsidRDefault="005B2A02" w:rsidP="005B2A02">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rsidR="005B2A02" w:rsidRDefault="005B2A02" w:rsidP="005B2A02">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rsidR="005B2A02" w:rsidRPr="00712F5D"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rsidR="005B2A02" w:rsidRPr="00712F5D" w:rsidRDefault="005B2A02" w:rsidP="005B2A02">
      <w:pPr>
        <w:ind w:firstLine="708"/>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rsidR="005B2A02" w:rsidRPr="00712F5D" w:rsidRDefault="005B2A02" w:rsidP="005B2A02">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Pr="0033483D" w:rsidRDefault="005B2A02" w:rsidP="005B2A02">
      <w:pPr>
        <w:autoSpaceDE w:val="0"/>
        <w:autoSpaceDN w:val="0"/>
        <w:adjustRightInd w:val="0"/>
        <w:spacing w:after="0" w:line="240" w:lineRule="auto"/>
        <w:rPr>
          <w:rFonts w:ascii="Arial" w:hAnsi="Arial" w:cs="Arial"/>
          <w:sz w:val="18"/>
          <w:szCs w:val="18"/>
          <w:lang w:eastAsia="es-MX"/>
        </w:rPr>
      </w:pPr>
      <w:r w:rsidRPr="0033483D">
        <w:rPr>
          <w:rFonts w:ascii="Trebuchet MS" w:hAnsi="Trebuchet MS"/>
          <w:b/>
          <w:sz w:val="20"/>
          <w:szCs w:val="20"/>
        </w:rPr>
        <w:lastRenderedPageBreak/>
        <w:t>7. Posición en Moneda Extranjera y Protección por Riesgo Cambiario:</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sz w:val="20"/>
          <w:szCs w:val="20"/>
        </w:rPr>
        <w:t>Se informará sobre:</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a)</w:t>
      </w:r>
      <w:r w:rsidRPr="0033483D">
        <w:rPr>
          <w:rFonts w:ascii="Trebuchet MS" w:hAnsi="Trebuchet MS"/>
          <w:sz w:val="20"/>
          <w:szCs w:val="20"/>
        </w:rPr>
        <w:t xml:space="preserve"> Activos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tblGrid>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Cuenta Contable</w:t>
            </w:r>
          </w:p>
        </w:tc>
        <w:tc>
          <w:tcPr>
            <w:tcW w:w="2151"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Nombre</w:t>
            </w:r>
          </w:p>
        </w:tc>
      </w:tr>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111200000006000005</w:t>
            </w:r>
          </w:p>
        </w:tc>
        <w:tc>
          <w:tcPr>
            <w:tcW w:w="2151"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Banorte 10362100-3</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b)</w:t>
      </w:r>
      <w:r w:rsidRPr="0033483D">
        <w:rPr>
          <w:rFonts w:ascii="Trebuchet MS" w:hAnsi="Trebuchet MS"/>
          <w:sz w:val="20"/>
          <w:szCs w:val="20"/>
        </w:rPr>
        <w:t xml:space="preserve"> Pasivos en moneda extranjera:</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sz w:val="20"/>
          <w:szCs w:val="20"/>
        </w:rPr>
      </w:pPr>
      <w:r w:rsidRPr="0033483D">
        <w:rPr>
          <w:rFonts w:ascii="Trebuchet MS" w:hAnsi="Trebuchet MS" w:cs="Arial"/>
          <w:sz w:val="20"/>
          <w:szCs w:val="20"/>
        </w:rPr>
        <w:t>No aplica</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c) </w:t>
      </w:r>
      <w:r w:rsidRPr="0033483D">
        <w:rPr>
          <w:rFonts w:ascii="Trebuchet MS" w:hAnsi="Trebuchet MS"/>
          <w:sz w:val="20"/>
          <w:szCs w:val="20"/>
        </w:rPr>
        <w:t>Posición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extranjera</w:t>
            </w:r>
          </w:p>
        </w:tc>
      </w:tr>
      <w:tr w:rsidR="005B2A02" w:rsidRPr="0033483D" w:rsidTr="00FD2855">
        <w:trPr>
          <w:trHeight w:val="587"/>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FFFFFF"/>
          </w:tcPr>
          <w:p w:rsidR="005B2A02" w:rsidRPr="00105803" w:rsidRDefault="005B2A02" w:rsidP="00FD2855">
            <w:pPr>
              <w:jc w:val="right"/>
              <w:rPr>
                <w:rFonts w:ascii="Trebuchet MS" w:hAnsi="Trebuchet MS" w:cs="Arial"/>
                <w:b/>
                <w:sz w:val="20"/>
                <w:szCs w:val="20"/>
              </w:rPr>
            </w:pPr>
          </w:p>
          <w:p w:rsidR="005B2A02" w:rsidRPr="0033483D" w:rsidRDefault="005B2A02" w:rsidP="005B2A02">
            <w:pPr>
              <w:jc w:val="right"/>
              <w:rPr>
                <w:rFonts w:ascii="Trebuchet MS" w:hAnsi="Trebuchet MS" w:cs="Arial"/>
                <w:b/>
                <w:sz w:val="20"/>
                <w:szCs w:val="20"/>
              </w:rPr>
            </w:pPr>
            <w:r w:rsidRPr="00426F16">
              <w:rPr>
                <w:rFonts w:ascii="Trebuchet MS" w:hAnsi="Trebuchet MS" w:cs="Arial"/>
                <w:b/>
                <w:sz w:val="20"/>
                <w:szCs w:val="20"/>
              </w:rPr>
              <w:t xml:space="preserve">US </w:t>
            </w:r>
            <w:r w:rsidR="007C1FE3" w:rsidRPr="007C1FE3">
              <w:rPr>
                <w:rFonts w:ascii="Trebuchet MS" w:hAnsi="Trebuchet MS" w:cs="Arial"/>
                <w:b/>
                <w:sz w:val="20"/>
                <w:szCs w:val="20"/>
              </w:rPr>
              <w:t>698,863.28</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d)</w:t>
      </w:r>
      <w:r w:rsidRPr="0033483D">
        <w:rPr>
          <w:rFonts w:ascii="Trebuchet MS" w:hAnsi="Trebuchet MS"/>
          <w:sz w:val="20"/>
          <w:szCs w:val="20"/>
        </w:rPr>
        <w:t xml:space="preserve"> Tipo de cambio:</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b/>
          <w:sz w:val="20"/>
          <w:szCs w:val="20"/>
        </w:rPr>
      </w:pPr>
      <w:r w:rsidRPr="00105803">
        <w:rPr>
          <w:rFonts w:ascii="Trebuchet MS" w:hAnsi="Trebuchet MS" w:cs="Arial"/>
          <w:b/>
          <w:sz w:val="20"/>
          <w:szCs w:val="20"/>
        </w:rPr>
        <w:t>1 USD = $</w:t>
      </w:r>
      <w:r w:rsidR="007C1FE3" w:rsidRPr="007C1FE3">
        <w:rPr>
          <w:rFonts w:ascii="Trebuchet MS" w:hAnsi="Trebuchet MS" w:cs="Arial"/>
          <w:b/>
          <w:sz w:val="20"/>
          <w:szCs w:val="20"/>
        </w:rPr>
        <w:t>20.6640</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e) </w:t>
      </w:r>
      <w:r w:rsidRPr="0033483D">
        <w:rPr>
          <w:rFonts w:ascii="Trebuchet MS" w:hAnsi="Trebuchet MS"/>
          <w:sz w:val="20"/>
          <w:szCs w:val="20"/>
        </w:rPr>
        <w:t>Equivalente en moneda nacional:</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nacional</w:t>
            </w:r>
          </w:p>
        </w:tc>
      </w:tr>
      <w:tr w:rsidR="005B2A02" w:rsidRPr="007C1FE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auto"/>
          </w:tcPr>
          <w:p w:rsidR="005B2A02" w:rsidRPr="00105803" w:rsidRDefault="005B2A02" w:rsidP="00FD2855">
            <w:pPr>
              <w:jc w:val="right"/>
              <w:rPr>
                <w:rFonts w:ascii="Trebuchet MS" w:hAnsi="Trebuchet MS" w:cs="Arial"/>
                <w:sz w:val="20"/>
                <w:szCs w:val="20"/>
              </w:rPr>
            </w:pPr>
          </w:p>
          <w:p w:rsidR="005B2A02" w:rsidRPr="00105803" w:rsidRDefault="005B2A02" w:rsidP="00FD2855">
            <w:pPr>
              <w:jc w:val="right"/>
              <w:rPr>
                <w:rFonts w:ascii="Trebuchet MS" w:hAnsi="Trebuchet MS" w:cs="Arial"/>
                <w:sz w:val="20"/>
                <w:szCs w:val="20"/>
              </w:rPr>
            </w:pPr>
            <w:r w:rsidRPr="006369B6">
              <w:rPr>
                <w:rFonts w:ascii="Trebuchet MS" w:hAnsi="Trebuchet MS" w:cs="Arial"/>
                <w:sz w:val="20"/>
                <w:szCs w:val="20"/>
              </w:rPr>
              <w:t>$</w:t>
            </w:r>
            <w:r w:rsidR="007C1FE3" w:rsidRPr="007C1FE3">
              <w:rPr>
                <w:rFonts w:ascii="Trebuchet MS" w:hAnsi="Trebuchet MS" w:cs="Arial"/>
                <w:sz w:val="20"/>
                <w:szCs w:val="20"/>
              </w:rPr>
              <w:t>14,</w:t>
            </w:r>
            <w:bookmarkStart w:id="0" w:name="_GoBack"/>
            <w:bookmarkEnd w:id="0"/>
            <w:r w:rsidR="007C1FE3" w:rsidRPr="007C1FE3">
              <w:rPr>
                <w:rFonts w:ascii="Trebuchet MS" w:hAnsi="Trebuchet MS" w:cs="Arial"/>
                <w:sz w:val="20"/>
                <w:szCs w:val="20"/>
              </w:rPr>
              <w:t>441,310</w:t>
            </w:r>
          </w:p>
        </w:tc>
      </w:tr>
    </w:tbl>
    <w:p w:rsidR="005B2A02" w:rsidRPr="0028492B"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8. Reporte Analítico del Activo: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5B2A02" w:rsidRPr="00115509" w:rsidTr="00FD2855">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lastRenderedPageBreak/>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5B2A02" w:rsidRPr="00115509" w:rsidTr="00FD2855">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1.2.4.4.1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rsidR="005B2A02" w:rsidRPr="008878FA" w:rsidRDefault="005B2A02" w:rsidP="005B2A02">
      <w:pPr>
        <w:spacing w:after="0" w:line="240" w:lineRule="auto"/>
        <w:jc w:val="both"/>
        <w:rPr>
          <w:rFonts w:ascii="Trebuchet MS" w:hAnsi="Trebuchet MS"/>
          <w:sz w:val="20"/>
          <w:szCs w:val="20"/>
        </w:rPr>
      </w:pPr>
    </w:p>
    <w:p w:rsidR="005B2A02" w:rsidRPr="00247228"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lastRenderedPageBreak/>
        <w:t>d)</w:t>
      </w:r>
      <w:r w:rsidRPr="008878FA">
        <w:rPr>
          <w:rFonts w:ascii="Trebuchet MS" w:hAnsi="Trebuchet MS"/>
          <w:sz w:val="20"/>
          <w:szCs w:val="20"/>
        </w:rPr>
        <w:t xml:space="preserve"> Riegos por tipo de cambio o tipo de interés de las inversiones financieras: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 en el periodo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5B2A02" w:rsidRPr="00247228" w:rsidRDefault="005B2A02" w:rsidP="005B2A02">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rsidR="005B2A02" w:rsidRDefault="005B2A02" w:rsidP="005B2A02">
      <w:pPr>
        <w:spacing w:after="0" w:line="240" w:lineRule="auto"/>
        <w:ind w:left="360"/>
        <w:jc w:val="both"/>
        <w:rPr>
          <w:rFonts w:ascii="Trebuchet MS" w:hAnsi="Trebuchet MS"/>
          <w:sz w:val="20"/>
          <w:szCs w:val="20"/>
        </w:rPr>
      </w:pPr>
    </w:p>
    <w:tbl>
      <w:tblPr>
        <w:tblW w:w="8851" w:type="dxa"/>
        <w:tblInd w:w="75" w:type="dxa"/>
        <w:tblCellMar>
          <w:left w:w="70" w:type="dxa"/>
          <w:right w:w="70" w:type="dxa"/>
        </w:tblCellMar>
        <w:tblLook w:val="04A0" w:firstRow="1" w:lastRow="0" w:firstColumn="1" w:lastColumn="0" w:noHBand="0" w:noVBand="1"/>
      </w:tblPr>
      <w:tblGrid>
        <w:gridCol w:w="2268"/>
        <w:gridCol w:w="4535"/>
        <w:gridCol w:w="2048"/>
      </w:tblGrid>
      <w:tr w:rsidR="005B2A02" w:rsidRPr="00AA62D0"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5B2A02" w:rsidRPr="006369B6" w:rsidTr="00FD2855">
        <w:trPr>
          <w:trHeight w:val="30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7C1FE3" w:rsidP="00FD2855">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111400000001</w:t>
            </w:r>
          </w:p>
        </w:tc>
        <w:tc>
          <w:tcPr>
            <w:tcW w:w="4535" w:type="dxa"/>
            <w:tcBorders>
              <w:top w:val="nil"/>
              <w:left w:val="nil"/>
              <w:bottom w:val="single" w:sz="4" w:space="0" w:color="000000"/>
              <w:right w:val="nil"/>
            </w:tcBorders>
            <w:shd w:val="clear" w:color="auto" w:fill="auto"/>
            <w:vAlign w:val="center"/>
            <w:hideMark/>
          </w:tcPr>
          <w:p w:rsidR="005B2A02" w:rsidRPr="00AA62D0" w:rsidRDefault="007C1FE3" w:rsidP="00FD2855">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tcBorders>
              <w:top w:val="nil"/>
              <w:left w:val="single" w:sz="4" w:space="0" w:color="000000"/>
              <w:bottom w:val="single" w:sz="4" w:space="0" w:color="000000"/>
              <w:right w:val="nil"/>
            </w:tcBorders>
            <w:shd w:val="clear" w:color="auto" w:fill="auto"/>
            <w:hideMark/>
          </w:tcPr>
          <w:p w:rsidR="005B2A02" w:rsidRPr="00AA62D0" w:rsidRDefault="007C1FE3" w:rsidP="00FD2855">
            <w:pPr>
              <w:spacing w:after="0" w:line="240" w:lineRule="auto"/>
              <w:jc w:val="right"/>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30</w:t>
            </w:r>
            <w:r>
              <w:rPr>
                <w:rFonts w:ascii="Trebuchet MS" w:eastAsia="Times New Roman" w:hAnsi="Trebuchet MS"/>
                <w:color w:val="000000"/>
                <w:sz w:val="16"/>
                <w:szCs w:val="20"/>
                <w:lang w:eastAsia="es-MX"/>
              </w:rPr>
              <w:t>,</w:t>
            </w:r>
            <w:r w:rsidRPr="007C1FE3">
              <w:rPr>
                <w:rFonts w:ascii="Trebuchet MS" w:eastAsia="Times New Roman" w:hAnsi="Trebuchet MS"/>
                <w:color w:val="000000"/>
                <w:sz w:val="16"/>
                <w:szCs w:val="20"/>
                <w:lang w:eastAsia="es-MX"/>
              </w:rPr>
              <w:t>281</w:t>
            </w:r>
            <w:r>
              <w:rPr>
                <w:rFonts w:ascii="Trebuchet MS" w:eastAsia="Times New Roman" w:hAnsi="Trebuchet MS"/>
                <w:color w:val="000000"/>
                <w:sz w:val="16"/>
                <w:szCs w:val="20"/>
                <w:lang w:eastAsia="es-MX"/>
              </w:rPr>
              <w:t>,</w:t>
            </w:r>
            <w:r w:rsidRPr="007C1FE3">
              <w:rPr>
                <w:rFonts w:ascii="Trebuchet MS" w:eastAsia="Times New Roman" w:hAnsi="Trebuchet MS"/>
                <w:color w:val="000000"/>
                <w:sz w:val="16"/>
                <w:szCs w:val="20"/>
                <w:lang w:eastAsia="es-MX"/>
              </w:rPr>
              <w:t>485</w:t>
            </w:r>
          </w:p>
        </w:tc>
      </w:tr>
    </w:tbl>
    <w:p w:rsidR="005B2A02" w:rsidRPr="008878FA" w:rsidRDefault="005B2A02" w:rsidP="005B2A02">
      <w:pPr>
        <w:spacing w:after="0" w:line="240" w:lineRule="auto"/>
        <w:ind w:left="360"/>
        <w:jc w:val="both"/>
        <w:rPr>
          <w:rFonts w:ascii="Trebuchet MS" w:hAnsi="Trebuchet MS"/>
          <w:sz w:val="20"/>
          <w:szCs w:val="20"/>
        </w:rPr>
      </w:pPr>
    </w:p>
    <w:p w:rsidR="005B2A02" w:rsidRDefault="005B2A02" w:rsidP="005B2A02">
      <w:pPr>
        <w:spacing w:after="0" w:line="240" w:lineRule="auto"/>
        <w:jc w:val="center"/>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rsidR="005B2A02" w:rsidRPr="008878FA"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35"/>
        <w:gridCol w:w="1984"/>
        <w:gridCol w:w="1130"/>
        <w:gridCol w:w="1968"/>
        <w:gridCol w:w="2254"/>
      </w:tblGrid>
      <w:tr w:rsidR="005B2A02" w:rsidRPr="00AA62D0" w:rsidTr="00FD2855">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5B2A02" w:rsidRPr="00AA62D0" w:rsidTr="00FD2855">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1214000000010000001</w:t>
            </w:r>
          </w:p>
        </w:tc>
        <w:tc>
          <w:tcPr>
            <w:tcW w:w="1984" w:type="dxa"/>
            <w:tcBorders>
              <w:top w:val="nil"/>
              <w:left w:val="nil"/>
              <w:bottom w:val="single" w:sz="4" w:space="0" w:color="000000"/>
              <w:right w:val="nil"/>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5B2A02" w:rsidRPr="00AA62D0" w:rsidTr="00FD2855">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1214000000010000002</w:t>
            </w:r>
          </w:p>
        </w:tc>
        <w:tc>
          <w:tcPr>
            <w:tcW w:w="1984"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rsidR="005B2A02" w:rsidRDefault="005B2A02" w:rsidP="005B2A02">
      <w:pPr>
        <w:spacing w:after="0" w:line="240" w:lineRule="auto"/>
        <w:jc w:val="both"/>
        <w:rPr>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deberá informar:</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42"/>
        <w:gridCol w:w="1984"/>
        <w:gridCol w:w="1134"/>
        <w:gridCol w:w="1943"/>
        <w:gridCol w:w="2268"/>
      </w:tblGrid>
      <w:tr w:rsidR="005B2A02" w:rsidRPr="00AA62D0" w:rsidTr="007C1FE3">
        <w:trPr>
          <w:trHeight w:val="300"/>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 LA CUENTA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MONTO</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TIPO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DEL FIDEICOMISO</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spacing w:after="0" w:line="240" w:lineRule="auto"/>
              <w:rPr>
                <w:rFonts w:ascii="Arial" w:hAnsi="Arial" w:cs="Arial"/>
                <w:color w:val="000000"/>
                <w:sz w:val="16"/>
                <w:szCs w:val="16"/>
                <w:lang w:eastAsia="es-MX"/>
              </w:rPr>
            </w:pPr>
            <w:r>
              <w:rPr>
                <w:rFonts w:ascii="Arial" w:hAnsi="Arial" w:cs="Arial"/>
                <w:color w:val="000000"/>
                <w:sz w:val="16"/>
                <w:szCs w:val="16"/>
              </w:rPr>
              <w:t>121300000001000003</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Banorte, 2438-1, FOBECA</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5,145,231</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spacing w:after="0" w:line="240" w:lineRule="auto"/>
              <w:jc w:val="center"/>
              <w:rPr>
                <w:rFonts w:ascii="Arial" w:hAnsi="Arial" w:cs="Arial"/>
                <w:color w:val="000000"/>
                <w:sz w:val="16"/>
                <w:szCs w:val="16"/>
                <w:lang w:eastAsia="es-MX"/>
              </w:rPr>
            </w:pPr>
            <w:r>
              <w:rPr>
                <w:rFonts w:ascii="Arial" w:hAnsi="Arial" w:cs="Arial"/>
                <w:color w:val="000000"/>
                <w:sz w:val="16"/>
                <w:szCs w:val="16"/>
              </w:rPr>
              <w:t>FOBECA</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121300000001000008</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Seguro contra Accidentes</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192</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SEGURO CONTRA ACCIDENTES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121300000001000010</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Física 00041902-000</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337,822</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FÍSICA</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121300000001000013</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Banamex135762-8</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22,644,654</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SEGURO CONTRA ACCIDENTES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121300000001000016</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Fondo Universitario Patrimonial (Patronato)</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30,925</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 xml:space="preserve">FONDO UNIVERSITARIO PATRIMONIAL </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121300000001000017</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Santander Serfin,0200151215 Jubilaciones y Pensiones</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321,049,290</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PENSIONES Y JUBILACIONES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121300000001000018</w:t>
            </w:r>
          </w:p>
        </w:tc>
        <w:tc>
          <w:tcPr>
            <w:tcW w:w="1984" w:type="dxa"/>
            <w:tcBorders>
              <w:top w:val="nil"/>
              <w:left w:val="nil"/>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2001797 FAM Santander</w:t>
            </w:r>
          </w:p>
        </w:tc>
        <w:tc>
          <w:tcPr>
            <w:tcW w:w="1134" w:type="dxa"/>
            <w:tcBorders>
              <w:top w:val="nil"/>
              <w:left w:val="nil"/>
              <w:bottom w:val="single" w:sz="4" w:space="0" w:color="auto"/>
              <w:right w:val="single" w:sz="4" w:space="0" w:color="auto"/>
            </w:tcBorders>
            <w:shd w:val="clear" w:color="auto" w:fill="auto"/>
            <w:noWrap/>
            <w:vAlign w:val="center"/>
          </w:tcPr>
          <w:p w:rsidR="007C1FE3" w:rsidRDefault="007C1FE3" w:rsidP="007C1FE3">
            <w:pPr>
              <w:jc w:val="right"/>
              <w:rPr>
                <w:rFonts w:ascii="Arial" w:hAnsi="Arial" w:cs="Arial"/>
                <w:color w:val="000000"/>
                <w:sz w:val="16"/>
                <w:szCs w:val="16"/>
              </w:rPr>
            </w:pPr>
            <w:r>
              <w:rPr>
                <w:rFonts w:ascii="Arial" w:hAnsi="Arial" w:cs="Arial"/>
                <w:color w:val="000000"/>
                <w:sz w:val="16"/>
                <w:szCs w:val="16"/>
              </w:rPr>
              <w:t>99,632,585</w:t>
            </w:r>
          </w:p>
        </w:tc>
        <w:tc>
          <w:tcPr>
            <w:tcW w:w="1943"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FAM</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121300000001000022</w:t>
            </w:r>
          </w:p>
        </w:tc>
        <w:tc>
          <w:tcPr>
            <w:tcW w:w="1984" w:type="dxa"/>
            <w:tcBorders>
              <w:top w:val="nil"/>
              <w:left w:val="nil"/>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CONT. 2001798-006 PRODEP 2016   </w:t>
            </w:r>
          </w:p>
        </w:tc>
        <w:tc>
          <w:tcPr>
            <w:tcW w:w="1134" w:type="dxa"/>
            <w:tcBorders>
              <w:top w:val="nil"/>
              <w:left w:val="nil"/>
              <w:bottom w:val="single" w:sz="4" w:space="0" w:color="auto"/>
              <w:right w:val="single" w:sz="4" w:space="0" w:color="auto"/>
            </w:tcBorders>
            <w:shd w:val="clear" w:color="auto" w:fill="auto"/>
            <w:noWrap/>
            <w:vAlign w:val="center"/>
          </w:tcPr>
          <w:p w:rsidR="007C1FE3" w:rsidRDefault="007C1FE3" w:rsidP="007C1FE3">
            <w:pPr>
              <w:jc w:val="right"/>
              <w:rPr>
                <w:rFonts w:ascii="Arial" w:hAnsi="Arial" w:cs="Arial"/>
                <w:color w:val="000000"/>
                <w:sz w:val="16"/>
                <w:szCs w:val="16"/>
              </w:rPr>
            </w:pPr>
            <w:r>
              <w:rPr>
                <w:rFonts w:ascii="Arial" w:hAnsi="Arial" w:cs="Arial"/>
                <w:color w:val="000000"/>
                <w:sz w:val="16"/>
                <w:szCs w:val="16"/>
              </w:rPr>
              <w:t>24,681,889</w:t>
            </w:r>
          </w:p>
        </w:tc>
        <w:tc>
          <w:tcPr>
            <w:tcW w:w="1943"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PRODEP 2016</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121300000001000021</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BAJIO CUENTA 17172131/09118125 PFCE 2016   </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33,970,524</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PFCE 2016</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121300000001000019</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2001798-1 PROMEP SANTANDER</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48,661,919</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PRODEP</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121300000001000020</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PIFI BANCOMER 0194646460</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539,880</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PROFOCIE</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rsidR="005B2A02" w:rsidRDefault="005B2A02" w:rsidP="005B2A02">
      <w:pPr>
        <w:spacing w:after="0" w:line="240" w:lineRule="auto"/>
        <w:jc w:val="both"/>
        <w:rPr>
          <w:rFonts w:ascii="Trebuchet MS" w:hAnsi="Trebuchet MS"/>
          <w:b/>
          <w:sz w:val="20"/>
          <w:szCs w:val="20"/>
        </w:rPr>
      </w:pPr>
    </w:p>
    <w:tbl>
      <w:tblPr>
        <w:tblW w:w="7020" w:type="dxa"/>
        <w:jc w:val="center"/>
        <w:tblCellMar>
          <w:left w:w="70" w:type="dxa"/>
          <w:right w:w="70" w:type="dxa"/>
        </w:tblCellMar>
        <w:tblLook w:val="04A0" w:firstRow="1" w:lastRow="0" w:firstColumn="1" w:lastColumn="0" w:noHBand="0" w:noVBand="1"/>
      </w:tblPr>
      <w:tblGrid>
        <w:gridCol w:w="4980"/>
        <w:gridCol w:w="2040"/>
      </w:tblGrid>
      <w:tr w:rsidR="005B2A02" w:rsidRPr="00740414" w:rsidTr="00FD2855">
        <w:trPr>
          <w:trHeight w:val="300"/>
          <w:jc w:val="center"/>
        </w:trPr>
        <w:tc>
          <w:tcPr>
            <w:tcW w:w="4980" w:type="dxa"/>
            <w:tcBorders>
              <w:top w:val="single" w:sz="4" w:space="0" w:color="000000"/>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tcBorders>
              <w:top w:val="single" w:sz="4" w:space="0" w:color="000000"/>
              <w:left w:val="nil"/>
              <w:bottom w:val="single" w:sz="4" w:space="0" w:color="000000"/>
              <w:right w:val="single" w:sz="4" w:space="0" w:color="000000"/>
            </w:tcBorders>
            <w:shd w:val="clear" w:color="auto" w:fill="auto"/>
            <w:hideMark/>
          </w:tcPr>
          <w:p w:rsidR="005B2A02" w:rsidRPr="00740414" w:rsidRDefault="007C1FE3" w:rsidP="00FD2855">
            <w:pPr>
              <w:spacing w:after="0" w:line="240" w:lineRule="auto"/>
              <w:jc w:val="right"/>
              <w:rPr>
                <w:rFonts w:ascii="Trebuchet MS" w:eastAsia="Times New Roman" w:hAnsi="Trebuchet MS"/>
                <w:b/>
                <w:bCs/>
                <w:color w:val="000000"/>
                <w:sz w:val="16"/>
                <w:szCs w:val="16"/>
                <w:lang w:eastAsia="es-MX"/>
              </w:rPr>
            </w:pPr>
            <w:r w:rsidRPr="007C1FE3">
              <w:rPr>
                <w:rFonts w:ascii="Trebuchet MS" w:eastAsia="Times New Roman" w:hAnsi="Trebuchet MS"/>
                <w:b/>
                <w:bCs/>
                <w:color w:val="000000"/>
                <w:sz w:val="16"/>
                <w:szCs w:val="16"/>
                <w:lang w:eastAsia="es-MX"/>
              </w:rPr>
              <w:t>360</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635</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362</w:t>
            </w:r>
          </w:p>
        </w:tc>
      </w:tr>
    </w:tbl>
    <w:p w:rsidR="005B2A02" w:rsidRDefault="005B2A02" w:rsidP="005B2A02">
      <w:pPr>
        <w:spacing w:after="0" w:line="240" w:lineRule="auto"/>
        <w:jc w:val="both"/>
        <w:rPr>
          <w:rFonts w:ascii="Trebuchet MS" w:hAnsi="Trebuchet MS"/>
          <w:b/>
          <w:sz w:val="20"/>
          <w:szCs w:val="20"/>
        </w:rPr>
      </w:pPr>
    </w:p>
    <w:p w:rsidR="005B2A02" w:rsidRDefault="005B2A02" w:rsidP="005B2A02">
      <w:pPr>
        <w:spacing w:after="0" w:line="240" w:lineRule="auto"/>
        <w:jc w:val="center"/>
      </w:pPr>
    </w:p>
    <w:p w:rsidR="005B2A02" w:rsidRDefault="005B2A02" w:rsidP="005B2A02">
      <w:pPr>
        <w:spacing w:after="0" w:line="240" w:lineRule="auto"/>
        <w:jc w:val="center"/>
      </w:pPr>
    </w:p>
    <w:tbl>
      <w:tblPr>
        <w:tblW w:w="9071" w:type="dxa"/>
        <w:tblInd w:w="75" w:type="dxa"/>
        <w:tblCellMar>
          <w:left w:w="70" w:type="dxa"/>
          <w:right w:w="70" w:type="dxa"/>
        </w:tblCellMar>
        <w:tblLook w:val="04A0" w:firstRow="1" w:lastRow="0" w:firstColumn="1" w:lastColumn="0" w:noHBand="0" w:noVBand="1"/>
      </w:tblPr>
      <w:tblGrid>
        <w:gridCol w:w="2268"/>
        <w:gridCol w:w="4535"/>
        <w:gridCol w:w="2268"/>
      </w:tblGrid>
      <w:tr w:rsidR="007C1FE3" w:rsidRPr="00740414"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FE3" w:rsidRDefault="007C1FE3" w:rsidP="007C1FE3">
            <w:pPr>
              <w:spacing w:after="0" w:line="240" w:lineRule="auto"/>
              <w:rPr>
                <w:rFonts w:ascii="Arial" w:hAnsi="Arial" w:cs="Arial"/>
                <w:color w:val="000000"/>
                <w:sz w:val="16"/>
                <w:szCs w:val="16"/>
                <w:lang w:eastAsia="es-MX"/>
              </w:rPr>
            </w:pPr>
            <w:r>
              <w:rPr>
                <w:rFonts w:ascii="Arial" w:hAnsi="Arial" w:cs="Arial"/>
                <w:color w:val="000000"/>
                <w:sz w:val="16"/>
                <w:szCs w:val="16"/>
              </w:rPr>
              <w:t>421308300002</w:t>
            </w:r>
          </w:p>
        </w:tc>
        <w:tc>
          <w:tcPr>
            <w:tcW w:w="4535" w:type="dxa"/>
            <w:tcBorders>
              <w:top w:val="single" w:sz="4" w:space="0" w:color="000000"/>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FEDERALES</w:t>
            </w:r>
          </w:p>
        </w:tc>
        <w:tc>
          <w:tcPr>
            <w:tcW w:w="2268" w:type="dxa"/>
            <w:tcBorders>
              <w:top w:val="single" w:sz="4" w:space="0" w:color="000000"/>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34,874,046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421308300003</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ESTATALES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33,781,561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421308300004</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MUNICIPALES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lastRenderedPageBreak/>
              <w:t>421308300005</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INTERNACIONALES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793,131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421308300006</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PROYECTOS Y CONVENIOS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9,438,717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421308300008</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TRANSFERENCIAS A FIDEICOMISOS, MANDATOS ANALOGOS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16,217,756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422309100005</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ESTATAL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422309300001</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FEDERAL 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1,599,580,899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422309300002</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FEDERAL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132,926,804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422309300004</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ESTATAL 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753,745,042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422309100002</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 APORTACIONES PDR   </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9,890,000 </w:t>
            </w:r>
          </w:p>
        </w:tc>
      </w:tr>
      <w:tr w:rsidR="005B2A02" w:rsidRPr="00740414" w:rsidTr="00FD2855">
        <w:trPr>
          <w:trHeight w:val="9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w:t>
            </w:r>
          </w:p>
        </w:tc>
        <w:tc>
          <w:tcPr>
            <w:tcW w:w="4535" w:type="dxa"/>
            <w:tcBorders>
              <w:top w:val="nil"/>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PARTICIPACIONES, APORTACIONES, TRANSFERENCIAS, ASIGNACIONES, SUBSIDIOS Y OTRAS AYUDAS</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740414" w:rsidRDefault="007C1FE3" w:rsidP="007C1FE3">
            <w:pPr>
              <w:spacing w:after="0" w:line="240" w:lineRule="auto"/>
              <w:ind w:right="437"/>
              <w:jc w:val="right"/>
              <w:rPr>
                <w:rFonts w:ascii="Trebuchet MS" w:eastAsia="Times New Roman" w:hAnsi="Trebuchet MS"/>
                <w:b/>
                <w:bCs/>
                <w:color w:val="000000"/>
                <w:sz w:val="16"/>
                <w:szCs w:val="16"/>
                <w:lang w:eastAsia="es-MX"/>
              </w:rPr>
            </w:pPr>
            <w:r w:rsidRPr="007C1FE3">
              <w:rPr>
                <w:rFonts w:ascii="Trebuchet MS" w:eastAsia="Times New Roman" w:hAnsi="Trebuchet MS"/>
                <w:b/>
                <w:bCs/>
                <w:color w:val="000000"/>
                <w:sz w:val="16"/>
                <w:szCs w:val="16"/>
                <w:lang w:eastAsia="es-MX"/>
              </w:rPr>
              <w:t>2</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602</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903</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988</w:t>
            </w:r>
          </w:p>
        </w:tc>
      </w:tr>
    </w:tbl>
    <w:p w:rsidR="005B2A02" w:rsidRPr="00F15FE1" w:rsidRDefault="005B2A02" w:rsidP="005B2A02">
      <w:pPr>
        <w:spacing w:after="0" w:line="240" w:lineRule="auto"/>
        <w:jc w:val="cente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rsidR="005B2A02" w:rsidRPr="008878FA" w:rsidRDefault="005B2A02" w:rsidP="005B2A02">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5B2A02" w:rsidRPr="00E66774" w:rsidTr="00FD2855">
        <w:trPr>
          <w:trHeight w:val="300"/>
          <w:jc w:val="center"/>
        </w:trPr>
        <w:tc>
          <w:tcPr>
            <w:tcW w:w="4381" w:type="dxa"/>
            <w:shd w:val="clear" w:color="auto" w:fill="auto"/>
            <w:vAlign w:val="bottom"/>
            <w:hideMark/>
          </w:tcPr>
          <w:p w:rsidR="005B2A02" w:rsidRPr="00E66774" w:rsidRDefault="005B2A02" w:rsidP="00FD2855">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4173 Ingresos por venta de Bienes y Servicios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5B2A02" w:rsidRPr="00115509" w:rsidTr="00FD2855">
        <w:trPr>
          <w:trHeight w:val="300"/>
          <w:jc w:val="center"/>
        </w:trPr>
        <w:tc>
          <w:tcPr>
            <w:tcW w:w="4381" w:type="dxa"/>
            <w:shd w:val="clear" w:color="auto" w:fill="auto"/>
            <w:noWrap/>
            <w:vAlign w:val="bottom"/>
            <w:hideMark/>
          </w:tcPr>
          <w:p w:rsidR="005B2A02" w:rsidRPr="00115509"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Bonos  y Otros</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de: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lastRenderedPageBreak/>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rsidR="005B2A02" w:rsidRPr="00D24EBC" w:rsidRDefault="005B2A02" w:rsidP="005B2A02">
      <w:pPr>
        <w:jc w:val="both"/>
        <w:rPr>
          <w:rFonts w:ascii="Trebuchet MS" w:hAnsi="Trebuchet MS" w:cs="Arial"/>
          <w:sz w:val="20"/>
          <w:szCs w:val="20"/>
        </w:rPr>
      </w:pPr>
      <w:r>
        <w:rPr>
          <w:rFonts w:ascii="Trebuchet MS" w:hAnsi="Trebuchet MS" w:cs="Arial"/>
          <w:sz w:val="20"/>
          <w:szCs w:val="20"/>
        </w:rPr>
        <w:t>No aplica para el periodo</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odo posterior al que informa, que proporcionan mayor evidencia sobre eventos que le afectan  económicamente y que no se cono</w:t>
      </w:r>
      <w:r>
        <w:rPr>
          <w:rFonts w:ascii="Trebuchet MS" w:hAnsi="Trebuchet MS"/>
          <w:sz w:val="20"/>
          <w:szCs w:val="20"/>
        </w:rPr>
        <w:t>cían a la fecha de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rsidR="005B2A02" w:rsidRPr="00E74967" w:rsidRDefault="005B2A02" w:rsidP="005B2A02">
      <w:pPr>
        <w:spacing w:after="0" w:line="240" w:lineRule="auto"/>
        <w:jc w:val="center"/>
        <w:rPr>
          <w:rFonts w:cs="Calibri"/>
          <w:b/>
          <w:sz w:val="28"/>
          <w:szCs w:val="28"/>
        </w:rPr>
      </w:pPr>
    </w:p>
    <w:p w:rsidR="008E076C" w:rsidRPr="00657009" w:rsidRDefault="008E076C" w:rsidP="00657009">
      <w:pPr>
        <w:spacing w:after="0" w:line="240" w:lineRule="auto"/>
        <w:jc w:val="center"/>
        <w:rPr>
          <w:rFonts w:ascii="Times New Roman" w:hAnsi="Times New Roman"/>
          <w:sz w:val="24"/>
          <w:szCs w:val="24"/>
        </w:rPr>
      </w:pPr>
    </w:p>
    <w:sectPr w:rsidR="008E076C" w:rsidRPr="00657009" w:rsidSect="00657009">
      <w:headerReference w:type="default" r:id="rId13"/>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D54" w:rsidRDefault="007F2D54" w:rsidP="00E00323">
      <w:pPr>
        <w:spacing w:after="0" w:line="240" w:lineRule="auto"/>
      </w:pPr>
      <w:r>
        <w:separator/>
      </w:r>
    </w:p>
  </w:endnote>
  <w:endnote w:type="continuationSeparator" w:id="0">
    <w:p w:rsidR="007F2D54" w:rsidRDefault="007F2D54"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D54" w:rsidRDefault="007F2D54" w:rsidP="00E00323">
      <w:pPr>
        <w:spacing w:after="0" w:line="240" w:lineRule="auto"/>
      </w:pPr>
      <w:r>
        <w:separator/>
      </w:r>
    </w:p>
  </w:footnote>
  <w:footnote w:type="continuationSeparator" w:id="0">
    <w:p w:rsidR="007F2D54" w:rsidRDefault="007F2D54"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589" w:rsidRDefault="00052589" w:rsidP="00052589">
    <w:pPr>
      <w:pStyle w:val="Encabezado"/>
      <w:jc w:val="center"/>
    </w:pPr>
    <w:r>
      <w:t>UNIVERSIDAD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52589"/>
    <w:rsid w:val="000A6CAA"/>
    <w:rsid w:val="000B7810"/>
    <w:rsid w:val="000E4772"/>
    <w:rsid w:val="00154BA3"/>
    <w:rsid w:val="001973A2"/>
    <w:rsid w:val="001C75F2"/>
    <w:rsid w:val="001D2063"/>
    <w:rsid w:val="004C0E86"/>
    <w:rsid w:val="00581272"/>
    <w:rsid w:val="005B2A02"/>
    <w:rsid w:val="005D3E43"/>
    <w:rsid w:val="005E231E"/>
    <w:rsid w:val="00657009"/>
    <w:rsid w:val="00681C79"/>
    <w:rsid w:val="00683679"/>
    <w:rsid w:val="007714AB"/>
    <w:rsid w:val="007C1FE3"/>
    <w:rsid w:val="007D1E76"/>
    <w:rsid w:val="007F1CBA"/>
    <w:rsid w:val="007F2D54"/>
    <w:rsid w:val="008E076C"/>
    <w:rsid w:val="00B653AE"/>
    <w:rsid w:val="00E00323"/>
    <w:rsid w:val="00E74967"/>
    <w:rsid w:val="00EA7915"/>
    <w:rsid w:val="00F94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24408"/>
  <w15:chartTrackingRefBased/>
  <w15:docId w15:val="{655F489C-CDC8-4B34-B99B-0898D444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5B2A02"/>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5B2A02"/>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fsfileserver12\..\..\lquiroz\AppData\Local\Microsoft\Windows\Temporary%20Internet%20Files\Content.Outlook\HBGSO9P3\MODELO%20CTA%202013.ppt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ugto.mx/images/pdf/normatividad/ley-organica-universidad-guanajuato.pdf"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DCEE2-FFAD-4335-816C-D0C78F14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13</Pages>
  <Words>3902</Words>
  <Characters>21466</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25318</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user</cp:lastModifiedBy>
  <cp:revision>6</cp:revision>
  <dcterms:created xsi:type="dcterms:W3CDTF">2016-03-08T21:39:00Z</dcterms:created>
  <dcterms:modified xsi:type="dcterms:W3CDTF">2017-01-30T00:49:00Z</dcterms:modified>
</cp:coreProperties>
</file>