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DA09" w14:textId="77777777" w:rsidR="000B7810" w:rsidRPr="00657009" w:rsidRDefault="000B7810" w:rsidP="00DB5A2B">
      <w:pPr>
        <w:tabs>
          <w:tab w:val="left" w:leader="underscore" w:pos="9639"/>
        </w:tabs>
        <w:spacing w:after="0" w:line="240" w:lineRule="auto"/>
        <w:ind w:left="10635" w:hanging="10635"/>
        <w:jc w:val="center"/>
        <w:rPr>
          <w:rFonts w:ascii="Times New Roman" w:hAnsi="Times New Roman"/>
          <w:sz w:val="24"/>
          <w:szCs w:val="24"/>
        </w:rPr>
      </w:pPr>
    </w:p>
    <w:p w14:paraId="001D63C4"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0288F72D" w14:textId="77777777" w:rsidR="007D1E76" w:rsidRPr="00E74967" w:rsidRDefault="005139C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5B7F29D4" w14:textId="77777777" w:rsidR="007D1E76" w:rsidRPr="00E74967" w:rsidRDefault="007D1E76" w:rsidP="00CB41C4">
      <w:pPr>
        <w:tabs>
          <w:tab w:val="left" w:leader="underscore" w:pos="9639"/>
        </w:tabs>
        <w:spacing w:after="0" w:line="240" w:lineRule="auto"/>
        <w:jc w:val="both"/>
        <w:rPr>
          <w:rFonts w:cs="Calibri"/>
        </w:rPr>
      </w:pPr>
    </w:p>
    <w:p w14:paraId="38747FDF" w14:textId="77777777" w:rsidR="007D1E76" w:rsidRPr="00E74967" w:rsidRDefault="007D1E76" w:rsidP="00CB41C4">
      <w:pPr>
        <w:tabs>
          <w:tab w:val="left" w:leader="underscore" w:pos="9639"/>
        </w:tabs>
        <w:spacing w:after="0" w:line="240" w:lineRule="auto"/>
        <w:jc w:val="both"/>
        <w:rPr>
          <w:rFonts w:cs="Calibri"/>
        </w:rPr>
      </w:pPr>
    </w:p>
    <w:p w14:paraId="685A6E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703D7D21" w14:textId="77777777" w:rsidR="007D1E76" w:rsidRPr="00E74967" w:rsidRDefault="007D1E76" w:rsidP="00CB41C4">
      <w:pPr>
        <w:tabs>
          <w:tab w:val="left" w:leader="underscore" w:pos="9639"/>
        </w:tabs>
        <w:spacing w:after="0" w:line="240" w:lineRule="auto"/>
        <w:jc w:val="both"/>
        <w:rPr>
          <w:rFonts w:cs="Calibri"/>
        </w:rPr>
      </w:pPr>
    </w:p>
    <w:p w14:paraId="01F65DF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637F93B0" w14:textId="77777777" w:rsidR="007D1E76" w:rsidRPr="00E74967" w:rsidRDefault="007D1E76" w:rsidP="00CB41C4">
      <w:pPr>
        <w:tabs>
          <w:tab w:val="left" w:leader="underscore" w:pos="9639"/>
        </w:tabs>
        <w:spacing w:after="0" w:line="240" w:lineRule="auto"/>
        <w:jc w:val="both"/>
        <w:rPr>
          <w:rFonts w:cs="Calibri"/>
        </w:rPr>
      </w:pPr>
    </w:p>
    <w:p w14:paraId="3051A14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46A5FA10" w14:textId="77777777" w:rsidR="007D1E76" w:rsidRPr="00E74967" w:rsidRDefault="007D1E76" w:rsidP="00CB41C4">
      <w:pPr>
        <w:pStyle w:val="Prrafodelista"/>
        <w:tabs>
          <w:tab w:val="left" w:leader="underscore" w:pos="9639"/>
        </w:tabs>
        <w:spacing w:after="0" w:line="240" w:lineRule="auto"/>
        <w:jc w:val="both"/>
        <w:rPr>
          <w:rFonts w:cs="Calibri"/>
        </w:rPr>
      </w:pPr>
    </w:p>
    <w:p w14:paraId="687711A6"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3AED0557"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1F2B3FF" w14:textId="77777777" w:rsidR="00F46719" w:rsidRDefault="00F46719">
          <w:pPr>
            <w:pStyle w:val="TtuloTDC"/>
          </w:pPr>
          <w:r>
            <w:rPr>
              <w:lang w:val="es-ES"/>
            </w:rPr>
            <w:t>Contenido</w:t>
          </w:r>
        </w:p>
        <w:p w14:paraId="16BB9F70" w14:textId="236B31E9" w:rsidR="00404127"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117590485" w:history="1">
            <w:r w:rsidR="00404127" w:rsidRPr="00F77171">
              <w:rPr>
                <w:rStyle w:val="Hipervnculo"/>
                <w:rFonts w:cstheme="minorHAnsi"/>
                <w:b/>
                <w:noProof/>
              </w:rPr>
              <w:t>1. Introducción:</w:t>
            </w:r>
            <w:r w:rsidR="00404127">
              <w:rPr>
                <w:noProof/>
                <w:webHidden/>
              </w:rPr>
              <w:tab/>
            </w:r>
            <w:r w:rsidR="00404127">
              <w:rPr>
                <w:noProof/>
                <w:webHidden/>
              </w:rPr>
              <w:fldChar w:fldCharType="begin"/>
            </w:r>
            <w:r w:rsidR="00404127">
              <w:rPr>
                <w:noProof/>
                <w:webHidden/>
              </w:rPr>
              <w:instrText xml:space="preserve"> PAGEREF _Toc117590485 \h </w:instrText>
            </w:r>
            <w:r w:rsidR="00404127">
              <w:rPr>
                <w:noProof/>
                <w:webHidden/>
              </w:rPr>
            </w:r>
            <w:r w:rsidR="00404127">
              <w:rPr>
                <w:noProof/>
                <w:webHidden/>
              </w:rPr>
              <w:fldChar w:fldCharType="separate"/>
            </w:r>
            <w:r w:rsidR="0044207C">
              <w:rPr>
                <w:noProof/>
                <w:webHidden/>
              </w:rPr>
              <w:t>2</w:t>
            </w:r>
            <w:r w:rsidR="00404127">
              <w:rPr>
                <w:noProof/>
                <w:webHidden/>
              </w:rPr>
              <w:fldChar w:fldCharType="end"/>
            </w:r>
          </w:hyperlink>
        </w:p>
        <w:p w14:paraId="36E054F8" w14:textId="601E105B" w:rsidR="00404127" w:rsidRDefault="005139C9">
          <w:pPr>
            <w:pStyle w:val="TDC2"/>
            <w:tabs>
              <w:tab w:val="right" w:leader="dot" w:pos="9678"/>
            </w:tabs>
            <w:rPr>
              <w:rFonts w:asciiTheme="minorHAnsi" w:eastAsiaTheme="minorEastAsia" w:hAnsiTheme="minorHAnsi" w:cstheme="minorBidi"/>
              <w:noProof/>
              <w:lang w:eastAsia="es-MX"/>
            </w:rPr>
          </w:pPr>
          <w:hyperlink w:anchor="_Toc117590486" w:history="1">
            <w:r w:rsidR="00404127" w:rsidRPr="00F77171">
              <w:rPr>
                <w:rStyle w:val="Hipervnculo"/>
                <w:rFonts w:cstheme="minorHAnsi"/>
                <w:b/>
                <w:noProof/>
              </w:rPr>
              <w:t>2. Describir el panorama Económico y Financiero:</w:t>
            </w:r>
            <w:r w:rsidR="00404127">
              <w:rPr>
                <w:noProof/>
                <w:webHidden/>
              </w:rPr>
              <w:tab/>
            </w:r>
            <w:r w:rsidR="00404127">
              <w:rPr>
                <w:noProof/>
                <w:webHidden/>
              </w:rPr>
              <w:fldChar w:fldCharType="begin"/>
            </w:r>
            <w:r w:rsidR="00404127">
              <w:rPr>
                <w:noProof/>
                <w:webHidden/>
              </w:rPr>
              <w:instrText xml:space="preserve"> PAGEREF _Toc117590486 \h </w:instrText>
            </w:r>
            <w:r w:rsidR="00404127">
              <w:rPr>
                <w:noProof/>
                <w:webHidden/>
              </w:rPr>
            </w:r>
            <w:r w:rsidR="00404127">
              <w:rPr>
                <w:noProof/>
                <w:webHidden/>
              </w:rPr>
              <w:fldChar w:fldCharType="separate"/>
            </w:r>
            <w:r w:rsidR="0044207C">
              <w:rPr>
                <w:noProof/>
                <w:webHidden/>
              </w:rPr>
              <w:t>2</w:t>
            </w:r>
            <w:r w:rsidR="00404127">
              <w:rPr>
                <w:noProof/>
                <w:webHidden/>
              </w:rPr>
              <w:fldChar w:fldCharType="end"/>
            </w:r>
          </w:hyperlink>
        </w:p>
        <w:p w14:paraId="57287A4B" w14:textId="0077CD7E" w:rsidR="00404127" w:rsidRDefault="005139C9">
          <w:pPr>
            <w:pStyle w:val="TDC2"/>
            <w:tabs>
              <w:tab w:val="right" w:leader="dot" w:pos="9678"/>
            </w:tabs>
            <w:rPr>
              <w:rFonts w:asciiTheme="minorHAnsi" w:eastAsiaTheme="minorEastAsia" w:hAnsiTheme="minorHAnsi" w:cstheme="minorBidi"/>
              <w:noProof/>
              <w:lang w:eastAsia="es-MX"/>
            </w:rPr>
          </w:pPr>
          <w:hyperlink w:anchor="_Toc117590487" w:history="1">
            <w:r w:rsidR="00404127" w:rsidRPr="00F77171">
              <w:rPr>
                <w:rStyle w:val="Hipervnculo"/>
                <w:rFonts w:cstheme="minorHAnsi"/>
                <w:b/>
                <w:noProof/>
              </w:rPr>
              <w:t>3. Autorización e Historia:</w:t>
            </w:r>
            <w:r w:rsidR="00404127">
              <w:rPr>
                <w:noProof/>
                <w:webHidden/>
              </w:rPr>
              <w:tab/>
            </w:r>
            <w:r w:rsidR="00404127">
              <w:rPr>
                <w:noProof/>
                <w:webHidden/>
              </w:rPr>
              <w:fldChar w:fldCharType="begin"/>
            </w:r>
            <w:r w:rsidR="00404127">
              <w:rPr>
                <w:noProof/>
                <w:webHidden/>
              </w:rPr>
              <w:instrText xml:space="preserve"> PAGEREF _Toc117590487 \h </w:instrText>
            </w:r>
            <w:r w:rsidR="00404127">
              <w:rPr>
                <w:noProof/>
                <w:webHidden/>
              </w:rPr>
            </w:r>
            <w:r w:rsidR="00404127">
              <w:rPr>
                <w:noProof/>
                <w:webHidden/>
              </w:rPr>
              <w:fldChar w:fldCharType="separate"/>
            </w:r>
            <w:r w:rsidR="0044207C">
              <w:rPr>
                <w:noProof/>
                <w:webHidden/>
              </w:rPr>
              <w:t>2</w:t>
            </w:r>
            <w:r w:rsidR="00404127">
              <w:rPr>
                <w:noProof/>
                <w:webHidden/>
              </w:rPr>
              <w:fldChar w:fldCharType="end"/>
            </w:r>
          </w:hyperlink>
        </w:p>
        <w:p w14:paraId="46E88509" w14:textId="6750535B" w:rsidR="00404127" w:rsidRDefault="005139C9">
          <w:pPr>
            <w:pStyle w:val="TDC2"/>
            <w:tabs>
              <w:tab w:val="right" w:leader="dot" w:pos="9678"/>
            </w:tabs>
            <w:rPr>
              <w:rFonts w:asciiTheme="minorHAnsi" w:eastAsiaTheme="minorEastAsia" w:hAnsiTheme="minorHAnsi" w:cstheme="minorBidi"/>
              <w:noProof/>
              <w:lang w:eastAsia="es-MX"/>
            </w:rPr>
          </w:pPr>
          <w:hyperlink w:anchor="_Toc117590488" w:history="1">
            <w:r w:rsidR="00404127" w:rsidRPr="00F77171">
              <w:rPr>
                <w:rStyle w:val="Hipervnculo"/>
                <w:rFonts w:cstheme="minorHAnsi"/>
                <w:b/>
                <w:noProof/>
              </w:rPr>
              <w:t>4. Organización y Objeto Social:</w:t>
            </w:r>
            <w:r w:rsidR="00404127">
              <w:rPr>
                <w:noProof/>
                <w:webHidden/>
              </w:rPr>
              <w:tab/>
            </w:r>
            <w:r w:rsidR="00404127">
              <w:rPr>
                <w:noProof/>
                <w:webHidden/>
              </w:rPr>
              <w:fldChar w:fldCharType="begin"/>
            </w:r>
            <w:r w:rsidR="00404127">
              <w:rPr>
                <w:noProof/>
                <w:webHidden/>
              </w:rPr>
              <w:instrText xml:space="preserve"> PAGEREF _Toc117590488 \h </w:instrText>
            </w:r>
            <w:r w:rsidR="00404127">
              <w:rPr>
                <w:noProof/>
                <w:webHidden/>
              </w:rPr>
            </w:r>
            <w:r w:rsidR="00404127">
              <w:rPr>
                <w:noProof/>
                <w:webHidden/>
              </w:rPr>
              <w:fldChar w:fldCharType="separate"/>
            </w:r>
            <w:r w:rsidR="0044207C">
              <w:rPr>
                <w:noProof/>
                <w:webHidden/>
              </w:rPr>
              <w:t>3</w:t>
            </w:r>
            <w:r w:rsidR="00404127">
              <w:rPr>
                <w:noProof/>
                <w:webHidden/>
              </w:rPr>
              <w:fldChar w:fldCharType="end"/>
            </w:r>
          </w:hyperlink>
        </w:p>
        <w:p w14:paraId="6144726C" w14:textId="3C0E3F00" w:rsidR="00404127" w:rsidRDefault="005139C9">
          <w:pPr>
            <w:pStyle w:val="TDC2"/>
            <w:tabs>
              <w:tab w:val="right" w:leader="dot" w:pos="9678"/>
            </w:tabs>
            <w:rPr>
              <w:rFonts w:asciiTheme="minorHAnsi" w:eastAsiaTheme="minorEastAsia" w:hAnsiTheme="minorHAnsi" w:cstheme="minorBidi"/>
              <w:noProof/>
              <w:lang w:eastAsia="es-MX"/>
            </w:rPr>
          </w:pPr>
          <w:hyperlink w:anchor="_Toc117590489" w:history="1">
            <w:r w:rsidR="00404127" w:rsidRPr="00F77171">
              <w:rPr>
                <w:rStyle w:val="Hipervnculo"/>
                <w:rFonts w:cstheme="minorHAnsi"/>
                <w:b/>
                <w:noProof/>
              </w:rPr>
              <w:t>5. Bases de Preparación de los Estados Financieros:</w:t>
            </w:r>
            <w:r w:rsidR="00404127">
              <w:rPr>
                <w:noProof/>
                <w:webHidden/>
              </w:rPr>
              <w:tab/>
            </w:r>
            <w:r w:rsidR="00404127">
              <w:rPr>
                <w:noProof/>
                <w:webHidden/>
              </w:rPr>
              <w:fldChar w:fldCharType="begin"/>
            </w:r>
            <w:r w:rsidR="00404127">
              <w:rPr>
                <w:noProof/>
                <w:webHidden/>
              </w:rPr>
              <w:instrText xml:space="preserve"> PAGEREF _Toc117590489 \h </w:instrText>
            </w:r>
            <w:r w:rsidR="00404127">
              <w:rPr>
                <w:noProof/>
                <w:webHidden/>
              </w:rPr>
            </w:r>
            <w:r w:rsidR="00404127">
              <w:rPr>
                <w:noProof/>
                <w:webHidden/>
              </w:rPr>
              <w:fldChar w:fldCharType="separate"/>
            </w:r>
            <w:r w:rsidR="0044207C">
              <w:rPr>
                <w:noProof/>
                <w:webHidden/>
              </w:rPr>
              <w:t>5</w:t>
            </w:r>
            <w:r w:rsidR="00404127">
              <w:rPr>
                <w:noProof/>
                <w:webHidden/>
              </w:rPr>
              <w:fldChar w:fldCharType="end"/>
            </w:r>
          </w:hyperlink>
        </w:p>
        <w:p w14:paraId="19E6965E" w14:textId="023F271C" w:rsidR="00404127" w:rsidRDefault="005139C9">
          <w:pPr>
            <w:pStyle w:val="TDC2"/>
            <w:tabs>
              <w:tab w:val="right" w:leader="dot" w:pos="9678"/>
            </w:tabs>
            <w:rPr>
              <w:rFonts w:asciiTheme="minorHAnsi" w:eastAsiaTheme="minorEastAsia" w:hAnsiTheme="minorHAnsi" w:cstheme="minorBidi"/>
              <w:noProof/>
              <w:lang w:eastAsia="es-MX"/>
            </w:rPr>
          </w:pPr>
          <w:hyperlink w:anchor="_Toc117590490" w:history="1">
            <w:r w:rsidR="00404127" w:rsidRPr="00F77171">
              <w:rPr>
                <w:rStyle w:val="Hipervnculo"/>
                <w:rFonts w:cstheme="minorHAnsi"/>
                <w:b/>
                <w:noProof/>
              </w:rPr>
              <w:t>6. Políticas de Contabilidad Significativas:</w:t>
            </w:r>
            <w:r w:rsidR="00404127">
              <w:rPr>
                <w:noProof/>
                <w:webHidden/>
              </w:rPr>
              <w:tab/>
            </w:r>
            <w:r w:rsidR="00404127">
              <w:rPr>
                <w:noProof/>
                <w:webHidden/>
              </w:rPr>
              <w:fldChar w:fldCharType="begin"/>
            </w:r>
            <w:r w:rsidR="00404127">
              <w:rPr>
                <w:noProof/>
                <w:webHidden/>
              </w:rPr>
              <w:instrText xml:space="preserve"> PAGEREF _Toc117590490 \h </w:instrText>
            </w:r>
            <w:r w:rsidR="00404127">
              <w:rPr>
                <w:noProof/>
                <w:webHidden/>
              </w:rPr>
            </w:r>
            <w:r w:rsidR="00404127">
              <w:rPr>
                <w:noProof/>
                <w:webHidden/>
              </w:rPr>
              <w:fldChar w:fldCharType="separate"/>
            </w:r>
            <w:r w:rsidR="0044207C">
              <w:rPr>
                <w:noProof/>
                <w:webHidden/>
              </w:rPr>
              <w:t>6</w:t>
            </w:r>
            <w:r w:rsidR="00404127">
              <w:rPr>
                <w:noProof/>
                <w:webHidden/>
              </w:rPr>
              <w:fldChar w:fldCharType="end"/>
            </w:r>
          </w:hyperlink>
        </w:p>
        <w:p w14:paraId="3E2354AA" w14:textId="70DAE8A1" w:rsidR="00404127" w:rsidRDefault="005139C9">
          <w:pPr>
            <w:pStyle w:val="TDC2"/>
            <w:tabs>
              <w:tab w:val="right" w:leader="dot" w:pos="9678"/>
            </w:tabs>
            <w:rPr>
              <w:rFonts w:asciiTheme="minorHAnsi" w:eastAsiaTheme="minorEastAsia" w:hAnsiTheme="minorHAnsi" w:cstheme="minorBidi"/>
              <w:noProof/>
              <w:lang w:eastAsia="es-MX"/>
            </w:rPr>
          </w:pPr>
          <w:hyperlink w:anchor="_Toc117590491" w:history="1">
            <w:r w:rsidR="00404127" w:rsidRPr="00F77171">
              <w:rPr>
                <w:rStyle w:val="Hipervnculo"/>
                <w:rFonts w:cstheme="minorHAnsi"/>
                <w:b/>
                <w:noProof/>
              </w:rPr>
              <w:t>7. Posición en Moneda Extranjera y Protección por Riesgo Cambiario:</w:t>
            </w:r>
            <w:r w:rsidR="00404127">
              <w:rPr>
                <w:noProof/>
                <w:webHidden/>
              </w:rPr>
              <w:tab/>
            </w:r>
            <w:r w:rsidR="00404127">
              <w:rPr>
                <w:noProof/>
                <w:webHidden/>
              </w:rPr>
              <w:fldChar w:fldCharType="begin"/>
            </w:r>
            <w:r w:rsidR="00404127">
              <w:rPr>
                <w:noProof/>
                <w:webHidden/>
              </w:rPr>
              <w:instrText xml:space="preserve"> PAGEREF _Toc117590491 \h </w:instrText>
            </w:r>
            <w:r w:rsidR="00404127">
              <w:rPr>
                <w:noProof/>
                <w:webHidden/>
              </w:rPr>
            </w:r>
            <w:r w:rsidR="00404127">
              <w:rPr>
                <w:noProof/>
                <w:webHidden/>
              </w:rPr>
              <w:fldChar w:fldCharType="separate"/>
            </w:r>
            <w:r w:rsidR="0044207C">
              <w:rPr>
                <w:noProof/>
                <w:webHidden/>
              </w:rPr>
              <w:t>9</w:t>
            </w:r>
            <w:r w:rsidR="00404127">
              <w:rPr>
                <w:noProof/>
                <w:webHidden/>
              </w:rPr>
              <w:fldChar w:fldCharType="end"/>
            </w:r>
          </w:hyperlink>
        </w:p>
        <w:p w14:paraId="6C73C04B" w14:textId="48DD1EE2" w:rsidR="00404127" w:rsidRDefault="005139C9">
          <w:pPr>
            <w:pStyle w:val="TDC2"/>
            <w:tabs>
              <w:tab w:val="right" w:leader="dot" w:pos="9678"/>
            </w:tabs>
            <w:rPr>
              <w:rFonts w:asciiTheme="minorHAnsi" w:eastAsiaTheme="minorEastAsia" w:hAnsiTheme="minorHAnsi" w:cstheme="minorBidi"/>
              <w:noProof/>
              <w:lang w:eastAsia="es-MX"/>
            </w:rPr>
          </w:pPr>
          <w:hyperlink w:anchor="_Toc117590492" w:history="1">
            <w:r w:rsidR="00404127" w:rsidRPr="00F77171">
              <w:rPr>
                <w:rStyle w:val="Hipervnculo"/>
                <w:rFonts w:cstheme="minorHAnsi"/>
                <w:b/>
                <w:noProof/>
              </w:rPr>
              <w:t>8. Reporte Analítico del Activo:</w:t>
            </w:r>
            <w:r w:rsidR="00404127">
              <w:rPr>
                <w:noProof/>
                <w:webHidden/>
              </w:rPr>
              <w:tab/>
            </w:r>
            <w:r w:rsidR="00404127">
              <w:rPr>
                <w:noProof/>
                <w:webHidden/>
              </w:rPr>
              <w:fldChar w:fldCharType="begin"/>
            </w:r>
            <w:r w:rsidR="00404127">
              <w:rPr>
                <w:noProof/>
                <w:webHidden/>
              </w:rPr>
              <w:instrText xml:space="preserve"> PAGEREF _Toc117590492 \h </w:instrText>
            </w:r>
            <w:r w:rsidR="00404127">
              <w:rPr>
                <w:noProof/>
                <w:webHidden/>
              </w:rPr>
            </w:r>
            <w:r w:rsidR="00404127">
              <w:rPr>
                <w:noProof/>
                <w:webHidden/>
              </w:rPr>
              <w:fldChar w:fldCharType="separate"/>
            </w:r>
            <w:r w:rsidR="0044207C">
              <w:rPr>
                <w:noProof/>
                <w:webHidden/>
              </w:rPr>
              <w:t>10</w:t>
            </w:r>
            <w:r w:rsidR="00404127">
              <w:rPr>
                <w:noProof/>
                <w:webHidden/>
              </w:rPr>
              <w:fldChar w:fldCharType="end"/>
            </w:r>
          </w:hyperlink>
        </w:p>
        <w:p w14:paraId="2FA4E27A" w14:textId="3F24AE99" w:rsidR="00404127" w:rsidRDefault="005139C9">
          <w:pPr>
            <w:pStyle w:val="TDC2"/>
            <w:tabs>
              <w:tab w:val="right" w:leader="dot" w:pos="9678"/>
            </w:tabs>
            <w:rPr>
              <w:rFonts w:asciiTheme="minorHAnsi" w:eastAsiaTheme="minorEastAsia" w:hAnsiTheme="minorHAnsi" w:cstheme="minorBidi"/>
              <w:noProof/>
              <w:lang w:eastAsia="es-MX"/>
            </w:rPr>
          </w:pPr>
          <w:hyperlink w:anchor="_Toc117590493" w:history="1">
            <w:r w:rsidR="00404127" w:rsidRPr="00F77171">
              <w:rPr>
                <w:rStyle w:val="Hipervnculo"/>
                <w:rFonts w:cstheme="minorHAnsi"/>
                <w:b/>
                <w:noProof/>
              </w:rPr>
              <w:t>9. Fideicomisos, Mandatos y Análogos:</w:t>
            </w:r>
            <w:r w:rsidR="00404127">
              <w:rPr>
                <w:noProof/>
                <w:webHidden/>
              </w:rPr>
              <w:tab/>
            </w:r>
            <w:r w:rsidR="00404127">
              <w:rPr>
                <w:noProof/>
                <w:webHidden/>
              </w:rPr>
              <w:fldChar w:fldCharType="begin"/>
            </w:r>
            <w:r w:rsidR="00404127">
              <w:rPr>
                <w:noProof/>
                <w:webHidden/>
              </w:rPr>
              <w:instrText xml:space="preserve"> PAGEREF _Toc117590493 \h </w:instrText>
            </w:r>
            <w:r w:rsidR="00404127">
              <w:rPr>
                <w:noProof/>
                <w:webHidden/>
              </w:rPr>
            </w:r>
            <w:r w:rsidR="00404127">
              <w:rPr>
                <w:noProof/>
                <w:webHidden/>
              </w:rPr>
              <w:fldChar w:fldCharType="separate"/>
            </w:r>
            <w:r w:rsidR="0044207C">
              <w:rPr>
                <w:noProof/>
                <w:webHidden/>
              </w:rPr>
              <w:t>12</w:t>
            </w:r>
            <w:r w:rsidR="00404127">
              <w:rPr>
                <w:noProof/>
                <w:webHidden/>
              </w:rPr>
              <w:fldChar w:fldCharType="end"/>
            </w:r>
          </w:hyperlink>
        </w:p>
        <w:p w14:paraId="63912514" w14:textId="3E73663B" w:rsidR="00404127" w:rsidRDefault="005139C9">
          <w:pPr>
            <w:pStyle w:val="TDC2"/>
            <w:tabs>
              <w:tab w:val="right" w:leader="dot" w:pos="9678"/>
            </w:tabs>
            <w:rPr>
              <w:rFonts w:asciiTheme="minorHAnsi" w:eastAsiaTheme="minorEastAsia" w:hAnsiTheme="minorHAnsi" w:cstheme="minorBidi"/>
              <w:noProof/>
              <w:lang w:eastAsia="es-MX"/>
            </w:rPr>
          </w:pPr>
          <w:hyperlink w:anchor="_Toc117590494" w:history="1">
            <w:r w:rsidR="00404127" w:rsidRPr="00F77171">
              <w:rPr>
                <w:rStyle w:val="Hipervnculo"/>
                <w:rFonts w:cstheme="minorHAnsi"/>
                <w:b/>
                <w:noProof/>
              </w:rPr>
              <w:t>10. Reporte de la Recaudación:</w:t>
            </w:r>
            <w:r w:rsidR="00404127">
              <w:rPr>
                <w:noProof/>
                <w:webHidden/>
              </w:rPr>
              <w:tab/>
            </w:r>
            <w:r w:rsidR="00404127">
              <w:rPr>
                <w:noProof/>
                <w:webHidden/>
              </w:rPr>
              <w:fldChar w:fldCharType="begin"/>
            </w:r>
            <w:r w:rsidR="00404127">
              <w:rPr>
                <w:noProof/>
                <w:webHidden/>
              </w:rPr>
              <w:instrText xml:space="preserve"> PAGEREF _Toc117590494 \h </w:instrText>
            </w:r>
            <w:r w:rsidR="00404127">
              <w:rPr>
                <w:noProof/>
                <w:webHidden/>
              </w:rPr>
            </w:r>
            <w:r w:rsidR="00404127">
              <w:rPr>
                <w:noProof/>
                <w:webHidden/>
              </w:rPr>
              <w:fldChar w:fldCharType="separate"/>
            </w:r>
            <w:r w:rsidR="0044207C">
              <w:rPr>
                <w:noProof/>
                <w:webHidden/>
              </w:rPr>
              <w:t>13</w:t>
            </w:r>
            <w:r w:rsidR="00404127">
              <w:rPr>
                <w:noProof/>
                <w:webHidden/>
              </w:rPr>
              <w:fldChar w:fldCharType="end"/>
            </w:r>
          </w:hyperlink>
        </w:p>
        <w:p w14:paraId="64D443C7" w14:textId="7C5ED22C" w:rsidR="00404127" w:rsidRDefault="005139C9">
          <w:pPr>
            <w:pStyle w:val="TDC2"/>
            <w:tabs>
              <w:tab w:val="right" w:leader="dot" w:pos="9678"/>
            </w:tabs>
            <w:rPr>
              <w:rFonts w:asciiTheme="minorHAnsi" w:eastAsiaTheme="minorEastAsia" w:hAnsiTheme="minorHAnsi" w:cstheme="minorBidi"/>
              <w:noProof/>
              <w:lang w:eastAsia="es-MX"/>
            </w:rPr>
          </w:pPr>
          <w:hyperlink w:anchor="_Toc117590499" w:history="1">
            <w:r w:rsidR="00404127" w:rsidRPr="00F77171">
              <w:rPr>
                <w:rStyle w:val="Hipervnculo"/>
                <w:rFonts w:cstheme="minorHAnsi"/>
                <w:b/>
                <w:noProof/>
              </w:rPr>
              <w:t>11. Información sobre la Deuda y el Reporte Analítico de la Deuda:</w:t>
            </w:r>
            <w:r w:rsidR="00404127">
              <w:rPr>
                <w:noProof/>
                <w:webHidden/>
              </w:rPr>
              <w:tab/>
            </w:r>
            <w:r w:rsidR="00404127">
              <w:rPr>
                <w:noProof/>
                <w:webHidden/>
              </w:rPr>
              <w:fldChar w:fldCharType="begin"/>
            </w:r>
            <w:r w:rsidR="00404127">
              <w:rPr>
                <w:noProof/>
                <w:webHidden/>
              </w:rPr>
              <w:instrText xml:space="preserve"> PAGEREF _Toc117590499 \h </w:instrText>
            </w:r>
            <w:r w:rsidR="00404127">
              <w:rPr>
                <w:noProof/>
                <w:webHidden/>
              </w:rPr>
            </w:r>
            <w:r w:rsidR="00404127">
              <w:rPr>
                <w:noProof/>
                <w:webHidden/>
              </w:rPr>
              <w:fldChar w:fldCharType="separate"/>
            </w:r>
            <w:r w:rsidR="0044207C">
              <w:rPr>
                <w:noProof/>
                <w:webHidden/>
              </w:rPr>
              <w:t>14</w:t>
            </w:r>
            <w:r w:rsidR="00404127">
              <w:rPr>
                <w:noProof/>
                <w:webHidden/>
              </w:rPr>
              <w:fldChar w:fldCharType="end"/>
            </w:r>
          </w:hyperlink>
        </w:p>
        <w:p w14:paraId="3E3908AD" w14:textId="2D22B580" w:rsidR="00404127" w:rsidRDefault="005139C9">
          <w:pPr>
            <w:pStyle w:val="TDC2"/>
            <w:tabs>
              <w:tab w:val="right" w:leader="dot" w:pos="9678"/>
            </w:tabs>
            <w:rPr>
              <w:rFonts w:asciiTheme="minorHAnsi" w:eastAsiaTheme="minorEastAsia" w:hAnsiTheme="minorHAnsi" w:cstheme="minorBidi"/>
              <w:noProof/>
              <w:lang w:eastAsia="es-MX"/>
            </w:rPr>
          </w:pPr>
          <w:hyperlink w:anchor="_Toc117590500" w:history="1">
            <w:r w:rsidR="00404127" w:rsidRPr="00F77171">
              <w:rPr>
                <w:rStyle w:val="Hipervnculo"/>
                <w:rFonts w:cstheme="minorHAnsi"/>
                <w:b/>
                <w:noProof/>
              </w:rPr>
              <w:t>12. Calificaciones otorgadas:</w:t>
            </w:r>
            <w:r w:rsidR="00404127">
              <w:rPr>
                <w:noProof/>
                <w:webHidden/>
              </w:rPr>
              <w:tab/>
            </w:r>
            <w:r w:rsidR="00404127">
              <w:rPr>
                <w:noProof/>
                <w:webHidden/>
              </w:rPr>
              <w:fldChar w:fldCharType="begin"/>
            </w:r>
            <w:r w:rsidR="00404127">
              <w:rPr>
                <w:noProof/>
                <w:webHidden/>
              </w:rPr>
              <w:instrText xml:space="preserve"> PAGEREF _Toc117590500 \h </w:instrText>
            </w:r>
            <w:r w:rsidR="00404127">
              <w:rPr>
                <w:noProof/>
                <w:webHidden/>
              </w:rPr>
            </w:r>
            <w:r w:rsidR="00404127">
              <w:rPr>
                <w:noProof/>
                <w:webHidden/>
              </w:rPr>
              <w:fldChar w:fldCharType="separate"/>
            </w:r>
            <w:r w:rsidR="0044207C">
              <w:rPr>
                <w:noProof/>
                <w:webHidden/>
              </w:rPr>
              <w:t>14</w:t>
            </w:r>
            <w:r w:rsidR="00404127">
              <w:rPr>
                <w:noProof/>
                <w:webHidden/>
              </w:rPr>
              <w:fldChar w:fldCharType="end"/>
            </w:r>
          </w:hyperlink>
        </w:p>
        <w:p w14:paraId="2D0EB774" w14:textId="4E27AA4F" w:rsidR="00404127" w:rsidRDefault="005139C9">
          <w:pPr>
            <w:pStyle w:val="TDC2"/>
            <w:tabs>
              <w:tab w:val="right" w:leader="dot" w:pos="9678"/>
            </w:tabs>
            <w:rPr>
              <w:rFonts w:asciiTheme="minorHAnsi" w:eastAsiaTheme="minorEastAsia" w:hAnsiTheme="minorHAnsi" w:cstheme="minorBidi"/>
              <w:noProof/>
              <w:lang w:eastAsia="es-MX"/>
            </w:rPr>
          </w:pPr>
          <w:hyperlink w:anchor="_Toc117590501" w:history="1">
            <w:r w:rsidR="00404127" w:rsidRPr="00F77171">
              <w:rPr>
                <w:rStyle w:val="Hipervnculo"/>
                <w:rFonts w:cstheme="minorHAnsi"/>
                <w:b/>
                <w:noProof/>
              </w:rPr>
              <w:t>13. Proceso de Mejora:</w:t>
            </w:r>
            <w:r w:rsidR="00404127">
              <w:rPr>
                <w:noProof/>
                <w:webHidden/>
              </w:rPr>
              <w:tab/>
            </w:r>
            <w:r w:rsidR="00404127">
              <w:rPr>
                <w:noProof/>
                <w:webHidden/>
              </w:rPr>
              <w:fldChar w:fldCharType="begin"/>
            </w:r>
            <w:r w:rsidR="00404127">
              <w:rPr>
                <w:noProof/>
                <w:webHidden/>
              </w:rPr>
              <w:instrText xml:space="preserve"> PAGEREF _Toc117590501 \h </w:instrText>
            </w:r>
            <w:r w:rsidR="00404127">
              <w:rPr>
                <w:noProof/>
                <w:webHidden/>
              </w:rPr>
            </w:r>
            <w:r w:rsidR="00404127">
              <w:rPr>
                <w:noProof/>
                <w:webHidden/>
              </w:rPr>
              <w:fldChar w:fldCharType="separate"/>
            </w:r>
            <w:r w:rsidR="0044207C">
              <w:rPr>
                <w:noProof/>
                <w:webHidden/>
              </w:rPr>
              <w:t>15</w:t>
            </w:r>
            <w:r w:rsidR="00404127">
              <w:rPr>
                <w:noProof/>
                <w:webHidden/>
              </w:rPr>
              <w:fldChar w:fldCharType="end"/>
            </w:r>
          </w:hyperlink>
        </w:p>
        <w:p w14:paraId="28A0B87B" w14:textId="184D5067" w:rsidR="00404127" w:rsidRDefault="005139C9">
          <w:pPr>
            <w:pStyle w:val="TDC2"/>
            <w:tabs>
              <w:tab w:val="right" w:leader="dot" w:pos="9678"/>
            </w:tabs>
            <w:rPr>
              <w:rFonts w:asciiTheme="minorHAnsi" w:eastAsiaTheme="minorEastAsia" w:hAnsiTheme="minorHAnsi" w:cstheme="minorBidi"/>
              <w:noProof/>
              <w:lang w:eastAsia="es-MX"/>
            </w:rPr>
          </w:pPr>
          <w:hyperlink w:anchor="_Toc117590502" w:history="1">
            <w:r w:rsidR="00404127" w:rsidRPr="00F77171">
              <w:rPr>
                <w:rStyle w:val="Hipervnculo"/>
                <w:rFonts w:cstheme="minorHAnsi"/>
                <w:b/>
                <w:noProof/>
              </w:rPr>
              <w:t>14. Información por Segmentos:</w:t>
            </w:r>
            <w:r w:rsidR="00404127">
              <w:rPr>
                <w:noProof/>
                <w:webHidden/>
              </w:rPr>
              <w:tab/>
            </w:r>
            <w:r w:rsidR="00404127">
              <w:rPr>
                <w:noProof/>
                <w:webHidden/>
              </w:rPr>
              <w:fldChar w:fldCharType="begin"/>
            </w:r>
            <w:r w:rsidR="00404127">
              <w:rPr>
                <w:noProof/>
                <w:webHidden/>
              </w:rPr>
              <w:instrText xml:space="preserve"> PAGEREF _Toc117590502 \h </w:instrText>
            </w:r>
            <w:r w:rsidR="00404127">
              <w:rPr>
                <w:noProof/>
                <w:webHidden/>
              </w:rPr>
            </w:r>
            <w:r w:rsidR="00404127">
              <w:rPr>
                <w:noProof/>
                <w:webHidden/>
              </w:rPr>
              <w:fldChar w:fldCharType="separate"/>
            </w:r>
            <w:r w:rsidR="0044207C">
              <w:rPr>
                <w:noProof/>
                <w:webHidden/>
              </w:rPr>
              <w:t>15</w:t>
            </w:r>
            <w:r w:rsidR="00404127">
              <w:rPr>
                <w:noProof/>
                <w:webHidden/>
              </w:rPr>
              <w:fldChar w:fldCharType="end"/>
            </w:r>
          </w:hyperlink>
        </w:p>
        <w:p w14:paraId="38D20A45" w14:textId="7CE64DF3" w:rsidR="00404127" w:rsidRDefault="005139C9">
          <w:pPr>
            <w:pStyle w:val="TDC2"/>
            <w:tabs>
              <w:tab w:val="right" w:leader="dot" w:pos="9678"/>
            </w:tabs>
            <w:rPr>
              <w:rFonts w:asciiTheme="minorHAnsi" w:eastAsiaTheme="minorEastAsia" w:hAnsiTheme="minorHAnsi" w:cstheme="minorBidi"/>
              <w:noProof/>
              <w:lang w:eastAsia="es-MX"/>
            </w:rPr>
          </w:pPr>
          <w:hyperlink w:anchor="_Toc117590503" w:history="1">
            <w:r w:rsidR="00404127" w:rsidRPr="00F77171">
              <w:rPr>
                <w:rStyle w:val="Hipervnculo"/>
                <w:rFonts w:cstheme="minorHAnsi"/>
                <w:b/>
                <w:noProof/>
              </w:rPr>
              <w:t>15. Eventos Posteriores al Cierre:</w:t>
            </w:r>
            <w:r w:rsidR="00404127">
              <w:rPr>
                <w:noProof/>
                <w:webHidden/>
              </w:rPr>
              <w:tab/>
            </w:r>
            <w:r w:rsidR="00404127">
              <w:rPr>
                <w:noProof/>
                <w:webHidden/>
              </w:rPr>
              <w:fldChar w:fldCharType="begin"/>
            </w:r>
            <w:r w:rsidR="00404127">
              <w:rPr>
                <w:noProof/>
                <w:webHidden/>
              </w:rPr>
              <w:instrText xml:space="preserve"> PAGEREF _Toc117590503 \h </w:instrText>
            </w:r>
            <w:r w:rsidR="00404127">
              <w:rPr>
                <w:noProof/>
                <w:webHidden/>
              </w:rPr>
            </w:r>
            <w:r w:rsidR="00404127">
              <w:rPr>
                <w:noProof/>
                <w:webHidden/>
              </w:rPr>
              <w:fldChar w:fldCharType="separate"/>
            </w:r>
            <w:r w:rsidR="0044207C">
              <w:rPr>
                <w:noProof/>
                <w:webHidden/>
              </w:rPr>
              <w:t>15</w:t>
            </w:r>
            <w:r w:rsidR="00404127">
              <w:rPr>
                <w:noProof/>
                <w:webHidden/>
              </w:rPr>
              <w:fldChar w:fldCharType="end"/>
            </w:r>
          </w:hyperlink>
        </w:p>
        <w:p w14:paraId="6CE0CCC2" w14:textId="5E490288" w:rsidR="00404127" w:rsidRDefault="005139C9">
          <w:pPr>
            <w:pStyle w:val="TDC2"/>
            <w:tabs>
              <w:tab w:val="right" w:leader="dot" w:pos="9678"/>
            </w:tabs>
            <w:rPr>
              <w:rFonts w:asciiTheme="minorHAnsi" w:eastAsiaTheme="minorEastAsia" w:hAnsiTheme="minorHAnsi" w:cstheme="minorBidi"/>
              <w:noProof/>
              <w:lang w:eastAsia="es-MX"/>
            </w:rPr>
          </w:pPr>
          <w:hyperlink w:anchor="_Toc117590504" w:history="1">
            <w:r w:rsidR="00404127" w:rsidRPr="00F77171">
              <w:rPr>
                <w:rStyle w:val="Hipervnculo"/>
                <w:rFonts w:cstheme="minorHAnsi"/>
                <w:b/>
                <w:noProof/>
              </w:rPr>
              <w:t>16. Partes Relacionadas:</w:t>
            </w:r>
            <w:r w:rsidR="00404127">
              <w:rPr>
                <w:noProof/>
                <w:webHidden/>
              </w:rPr>
              <w:tab/>
            </w:r>
            <w:r w:rsidR="00404127">
              <w:rPr>
                <w:noProof/>
                <w:webHidden/>
              </w:rPr>
              <w:fldChar w:fldCharType="begin"/>
            </w:r>
            <w:r w:rsidR="00404127">
              <w:rPr>
                <w:noProof/>
                <w:webHidden/>
              </w:rPr>
              <w:instrText xml:space="preserve"> PAGEREF _Toc117590504 \h </w:instrText>
            </w:r>
            <w:r w:rsidR="00404127">
              <w:rPr>
                <w:noProof/>
                <w:webHidden/>
              </w:rPr>
            </w:r>
            <w:r w:rsidR="00404127">
              <w:rPr>
                <w:noProof/>
                <w:webHidden/>
              </w:rPr>
              <w:fldChar w:fldCharType="separate"/>
            </w:r>
            <w:r w:rsidR="0044207C">
              <w:rPr>
                <w:noProof/>
                <w:webHidden/>
              </w:rPr>
              <w:t>17</w:t>
            </w:r>
            <w:r w:rsidR="00404127">
              <w:rPr>
                <w:noProof/>
                <w:webHidden/>
              </w:rPr>
              <w:fldChar w:fldCharType="end"/>
            </w:r>
          </w:hyperlink>
        </w:p>
        <w:p w14:paraId="071C2A90" w14:textId="54B3B5A6" w:rsidR="00404127" w:rsidRDefault="005139C9">
          <w:pPr>
            <w:pStyle w:val="TDC2"/>
            <w:tabs>
              <w:tab w:val="right" w:leader="dot" w:pos="9678"/>
            </w:tabs>
            <w:rPr>
              <w:rFonts w:asciiTheme="minorHAnsi" w:eastAsiaTheme="minorEastAsia" w:hAnsiTheme="minorHAnsi" w:cstheme="minorBidi"/>
              <w:noProof/>
              <w:lang w:eastAsia="es-MX"/>
            </w:rPr>
          </w:pPr>
          <w:hyperlink w:anchor="_Toc117590505" w:history="1">
            <w:r w:rsidR="00404127" w:rsidRPr="00F77171">
              <w:rPr>
                <w:rStyle w:val="Hipervnculo"/>
                <w:rFonts w:cstheme="minorHAnsi"/>
                <w:b/>
                <w:noProof/>
              </w:rPr>
              <w:t>17. Responsabilidad Sobre la Presentación Razonable de la Información Contable:</w:t>
            </w:r>
            <w:r w:rsidR="00404127">
              <w:rPr>
                <w:noProof/>
                <w:webHidden/>
              </w:rPr>
              <w:tab/>
            </w:r>
            <w:r w:rsidR="00404127">
              <w:rPr>
                <w:noProof/>
                <w:webHidden/>
              </w:rPr>
              <w:fldChar w:fldCharType="begin"/>
            </w:r>
            <w:r w:rsidR="00404127">
              <w:rPr>
                <w:noProof/>
                <w:webHidden/>
              </w:rPr>
              <w:instrText xml:space="preserve"> PAGEREF _Toc117590505 \h </w:instrText>
            </w:r>
            <w:r w:rsidR="00404127">
              <w:rPr>
                <w:noProof/>
                <w:webHidden/>
              </w:rPr>
            </w:r>
            <w:r w:rsidR="00404127">
              <w:rPr>
                <w:noProof/>
                <w:webHidden/>
              </w:rPr>
              <w:fldChar w:fldCharType="separate"/>
            </w:r>
            <w:r w:rsidR="0044207C">
              <w:rPr>
                <w:noProof/>
                <w:webHidden/>
              </w:rPr>
              <w:t>17</w:t>
            </w:r>
            <w:r w:rsidR="00404127">
              <w:rPr>
                <w:noProof/>
                <w:webHidden/>
              </w:rPr>
              <w:fldChar w:fldCharType="end"/>
            </w:r>
          </w:hyperlink>
        </w:p>
        <w:p w14:paraId="33292C1B" w14:textId="5E9981FF" w:rsidR="00F46719" w:rsidRDefault="00F46719">
          <w:r>
            <w:rPr>
              <w:b/>
              <w:bCs/>
              <w:lang w:val="es-ES"/>
            </w:rPr>
            <w:fldChar w:fldCharType="end"/>
          </w:r>
        </w:p>
      </w:sdtContent>
    </w:sdt>
    <w:p w14:paraId="4D8DCB2B" w14:textId="77777777" w:rsidR="00F46719" w:rsidRPr="00E74967" w:rsidRDefault="00F46719" w:rsidP="00CB41C4">
      <w:pPr>
        <w:tabs>
          <w:tab w:val="left" w:leader="underscore" w:pos="9639"/>
        </w:tabs>
        <w:spacing w:after="0" w:line="240" w:lineRule="auto"/>
        <w:jc w:val="both"/>
        <w:rPr>
          <w:rFonts w:cs="Calibri"/>
        </w:rPr>
      </w:pPr>
    </w:p>
    <w:p w14:paraId="53B815C6" w14:textId="77777777" w:rsidR="007D1E76" w:rsidRPr="00E74967" w:rsidRDefault="007D1E76" w:rsidP="00CB41C4">
      <w:pPr>
        <w:tabs>
          <w:tab w:val="left" w:leader="underscore" w:pos="9639"/>
        </w:tabs>
        <w:spacing w:after="0" w:line="240" w:lineRule="auto"/>
        <w:jc w:val="both"/>
        <w:rPr>
          <w:rFonts w:cs="Calibri"/>
        </w:rPr>
      </w:pPr>
    </w:p>
    <w:p w14:paraId="58282F02" w14:textId="77777777" w:rsidR="007D1E76" w:rsidRPr="000C3365" w:rsidRDefault="007D1E76" w:rsidP="000C3365">
      <w:pPr>
        <w:pStyle w:val="Ttulo2"/>
        <w:rPr>
          <w:rFonts w:asciiTheme="minorHAnsi" w:hAnsiTheme="minorHAnsi" w:cstheme="minorHAnsi"/>
          <w:b/>
          <w:color w:val="auto"/>
          <w:sz w:val="22"/>
        </w:rPr>
      </w:pPr>
      <w:bookmarkStart w:id="0" w:name="_Toc117590485"/>
      <w:r w:rsidRPr="000C3365">
        <w:rPr>
          <w:rFonts w:asciiTheme="minorHAnsi" w:hAnsiTheme="minorHAnsi" w:cstheme="minorHAnsi"/>
          <w:b/>
          <w:color w:val="auto"/>
          <w:sz w:val="22"/>
        </w:rPr>
        <w:t>1. Introducción:</w:t>
      </w:r>
      <w:bookmarkEnd w:id="0"/>
    </w:p>
    <w:p w14:paraId="18A05704" w14:textId="77777777"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w:t>
      </w:r>
      <w:r w:rsidR="001F6CAD">
        <w:rPr>
          <w:rFonts w:ascii="Trebuchet MS" w:hAnsi="Trebuchet MS" w:cs="Arial"/>
          <w:sz w:val="20"/>
          <w:szCs w:val="20"/>
        </w:rPr>
        <w:t>r</w:t>
      </w:r>
      <w:r w:rsidRPr="00115509">
        <w:rPr>
          <w:rFonts w:ascii="Trebuchet MS" w:hAnsi="Trebuchet MS" w:cs="Arial"/>
          <w:sz w:val="20"/>
          <w:szCs w:val="20"/>
        </w:rPr>
        <w:t xml:space="preserve">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14:paraId="5A36EE85" w14:textId="77777777" w:rsidR="0054701E" w:rsidRPr="00E74967" w:rsidRDefault="0054701E" w:rsidP="00CB41C4">
      <w:pPr>
        <w:tabs>
          <w:tab w:val="left" w:leader="underscore" w:pos="9639"/>
        </w:tabs>
        <w:spacing w:after="0" w:line="240" w:lineRule="auto"/>
        <w:jc w:val="both"/>
        <w:rPr>
          <w:rFonts w:cs="Calibri"/>
        </w:rPr>
      </w:pPr>
    </w:p>
    <w:p w14:paraId="08695BC1" w14:textId="77777777" w:rsidR="007D1E76" w:rsidRPr="000C3365" w:rsidRDefault="007D1E76" w:rsidP="004508FE">
      <w:pPr>
        <w:pStyle w:val="Ttulo2"/>
        <w:rPr>
          <w:rFonts w:asciiTheme="minorHAnsi" w:hAnsiTheme="minorHAnsi" w:cstheme="minorHAnsi"/>
          <w:b/>
          <w:color w:val="auto"/>
          <w:sz w:val="22"/>
        </w:rPr>
      </w:pPr>
      <w:bookmarkStart w:id="1" w:name="_Toc117590486"/>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4CF1C31E" w14:textId="77777777"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14:paraId="71D74517" w14:textId="77777777" w:rsidR="007D1E76" w:rsidRPr="00E74967" w:rsidRDefault="007D1E76" w:rsidP="00CB41C4">
      <w:pPr>
        <w:tabs>
          <w:tab w:val="left" w:leader="underscore" w:pos="9639"/>
        </w:tabs>
        <w:spacing w:after="0" w:line="240" w:lineRule="auto"/>
        <w:jc w:val="both"/>
        <w:rPr>
          <w:rFonts w:cs="Calibri"/>
        </w:rPr>
      </w:pPr>
    </w:p>
    <w:p w14:paraId="6A827279" w14:textId="77777777" w:rsidR="007D1E76" w:rsidRPr="000C3365" w:rsidRDefault="007D1E76" w:rsidP="000C3365">
      <w:pPr>
        <w:pStyle w:val="Ttulo2"/>
        <w:rPr>
          <w:rFonts w:asciiTheme="minorHAnsi" w:hAnsiTheme="minorHAnsi" w:cstheme="minorHAnsi"/>
          <w:b/>
          <w:color w:val="auto"/>
          <w:sz w:val="22"/>
        </w:rPr>
      </w:pPr>
      <w:bookmarkStart w:id="2" w:name="_Toc117590487"/>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296E742F" w14:textId="77777777" w:rsidR="007D1E76" w:rsidRPr="00E74967" w:rsidRDefault="007D1E76" w:rsidP="00CB41C4">
      <w:pPr>
        <w:tabs>
          <w:tab w:val="left" w:leader="underscore" w:pos="9639"/>
        </w:tabs>
        <w:spacing w:after="0" w:line="240" w:lineRule="auto"/>
        <w:jc w:val="both"/>
        <w:rPr>
          <w:rFonts w:cs="Calibri"/>
        </w:rPr>
      </w:pPr>
    </w:p>
    <w:p w14:paraId="0D6BFBF4"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02AD810F" w14:textId="77777777" w:rsidR="004508FE" w:rsidRPr="008878FA" w:rsidRDefault="004508FE" w:rsidP="004508FE">
      <w:pPr>
        <w:spacing w:after="0" w:line="240" w:lineRule="auto"/>
        <w:jc w:val="both"/>
        <w:rPr>
          <w:rFonts w:ascii="Trebuchet MS" w:hAnsi="Trebuchet MS"/>
          <w:sz w:val="20"/>
          <w:szCs w:val="20"/>
        </w:rPr>
      </w:pPr>
    </w:p>
    <w:p w14:paraId="553CBF84"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14:paraId="168C0519" w14:textId="77777777" w:rsidR="004508FE" w:rsidRDefault="004508FE" w:rsidP="004508FE">
      <w:pPr>
        <w:jc w:val="both"/>
        <w:rPr>
          <w:rFonts w:ascii="Trebuchet MS" w:hAnsi="Trebuchet MS" w:cs="Arial"/>
          <w:sz w:val="20"/>
          <w:szCs w:val="20"/>
        </w:rPr>
      </w:pPr>
    </w:p>
    <w:p w14:paraId="14AC47E8"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14:paraId="304F4F1F" w14:textId="77777777" w:rsidR="004508FE" w:rsidRDefault="004508FE" w:rsidP="004508FE">
      <w:pPr>
        <w:spacing w:after="0" w:line="240" w:lineRule="auto"/>
        <w:jc w:val="both"/>
        <w:rPr>
          <w:rFonts w:ascii="Trebuchet MS" w:hAnsi="Trebuchet MS"/>
          <w:b/>
          <w:sz w:val="20"/>
          <w:szCs w:val="20"/>
        </w:rPr>
      </w:pPr>
    </w:p>
    <w:p w14:paraId="6D9B28CF"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Principales cambios en su estructura (interna históricamente).</w:t>
      </w:r>
    </w:p>
    <w:p w14:paraId="74797127" w14:textId="77777777" w:rsidR="004508FE" w:rsidRDefault="004508FE" w:rsidP="004508FE">
      <w:pPr>
        <w:jc w:val="both"/>
        <w:rPr>
          <w:rFonts w:ascii="Trebuchet MS" w:hAnsi="Trebuchet MS" w:cs="Arial"/>
          <w:sz w:val="20"/>
          <w:szCs w:val="20"/>
        </w:rPr>
      </w:pPr>
    </w:p>
    <w:p w14:paraId="71F6CAFE"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14:paraId="23D66CC9" w14:textId="77777777"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 xml:space="preserve">En el año 2007, sufre cambios a una estructura </w:t>
      </w:r>
      <w:proofErr w:type="spellStart"/>
      <w:r w:rsidRPr="00115509">
        <w:rPr>
          <w:rFonts w:ascii="Trebuchet MS" w:hAnsi="Trebuchet MS" w:cs="Arial"/>
          <w:sz w:val="20"/>
          <w:szCs w:val="20"/>
        </w:rPr>
        <w:t>multicampus</w:t>
      </w:r>
      <w:proofErr w:type="spellEnd"/>
      <w:r w:rsidRPr="00115509">
        <w:rPr>
          <w:rFonts w:ascii="Trebuchet MS" w:hAnsi="Trebuchet MS" w:cs="Arial"/>
          <w:sz w:val="20"/>
          <w:szCs w:val="20"/>
        </w:rPr>
        <w:t>,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14:paraId="74180DE5" w14:textId="77777777" w:rsidR="007D1E76" w:rsidRPr="00E74967" w:rsidRDefault="005139C9"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14:paraId="59D9F0D8" w14:textId="77777777" w:rsidR="007D1E76" w:rsidRPr="00E74967" w:rsidRDefault="007D1E76" w:rsidP="00CB41C4">
      <w:pPr>
        <w:tabs>
          <w:tab w:val="left" w:leader="underscore" w:pos="9639"/>
        </w:tabs>
        <w:spacing w:after="0" w:line="240" w:lineRule="auto"/>
        <w:jc w:val="both"/>
        <w:rPr>
          <w:rFonts w:cs="Calibri"/>
        </w:rPr>
      </w:pPr>
    </w:p>
    <w:p w14:paraId="18F9629E" w14:textId="77777777" w:rsidR="007D1E76" w:rsidRPr="000C3365" w:rsidRDefault="007D1E76" w:rsidP="000C3365">
      <w:pPr>
        <w:pStyle w:val="Ttulo2"/>
        <w:rPr>
          <w:rFonts w:asciiTheme="minorHAnsi" w:hAnsiTheme="minorHAnsi" w:cstheme="minorHAnsi"/>
          <w:b/>
          <w:color w:val="auto"/>
          <w:sz w:val="22"/>
        </w:rPr>
      </w:pPr>
      <w:bookmarkStart w:id="3" w:name="_Toc117590488"/>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3248FA33" w14:textId="77777777" w:rsidR="007D1E76" w:rsidRPr="00E74967" w:rsidRDefault="007D1E76" w:rsidP="00CB41C4">
      <w:pPr>
        <w:tabs>
          <w:tab w:val="left" w:leader="underscore" w:pos="9639"/>
        </w:tabs>
        <w:spacing w:after="0" w:line="240" w:lineRule="auto"/>
        <w:jc w:val="both"/>
        <w:rPr>
          <w:rFonts w:cs="Calibri"/>
        </w:rPr>
      </w:pPr>
    </w:p>
    <w:p w14:paraId="34B3563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EFF2DBB" w14:textId="77777777" w:rsidR="007D1E76" w:rsidRPr="00E74967" w:rsidRDefault="007D1E76" w:rsidP="00CB41C4">
      <w:pPr>
        <w:tabs>
          <w:tab w:val="left" w:leader="underscore" w:pos="9639"/>
        </w:tabs>
        <w:spacing w:after="0" w:line="240" w:lineRule="auto"/>
        <w:jc w:val="both"/>
        <w:rPr>
          <w:rFonts w:cs="Calibri"/>
        </w:rPr>
      </w:pPr>
    </w:p>
    <w:p w14:paraId="7E8A5026"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B31AD41" w14:textId="77777777" w:rsidR="004508FE" w:rsidRPr="00E74967" w:rsidRDefault="004508FE" w:rsidP="00CB41C4">
      <w:pPr>
        <w:tabs>
          <w:tab w:val="left" w:leader="underscore" w:pos="9639"/>
        </w:tabs>
        <w:spacing w:after="0" w:line="240" w:lineRule="auto"/>
        <w:jc w:val="both"/>
        <w:rPr>
          <w:rFonts w:cs="Calibri"/>
        </w:rPr>
      </w:pPr>
    </w:p>
    <w:p w14:paraId="5BD05C5F" w14:textId="77777777"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14:paraId="63748678" w14:textId="77777777" w:rsidR="007D1E76" w:rsidRPr="00E74967" w:rsidRDefault="007D1E76" w:rsidP="00CB41C4">
      <w:pPr>
        <w:tabs>
          <w:tab w:val="left" w:leader="underscore" w:pos="9639"/>
        </w:tabs>
        <w:spacing w:after="0" w:line="240" w:lineRule="auto"/>
        <w:jc w:val="both"/>
        <w:rPr>
          <w:rFonts w:cs="Calibri"/>
        </w:rPr>
      </w:pPr>
    </w:p>
    <w:p w14:paraId="0857A1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4D21787" w14:textId="77777777" w:rsidR="0049465C" w:rsidRDefault="0049465C" w:rsidP="0049465C">
      <w:pPr>
        <w:rPr>
          <w:b/>
        </w:rPr>
      </w:pPr>
    </w:p>
    <w:p w14:paraId="2ADD5283" w14:textId="77777777" w:rsidR="0049465C" w:rsidRDefault="0049465C" w:rsidP="0049465C">
      <w:r w:rsidRPr="004D20E6">
        <w:rPr>
          <w:b/>
        </w:rPr>
        <w:t>Artículo 5.</w:t>
      </w:r>
      <w:r>
        <w:t xml:space="preserve"> Son funciones esenciales de la universidad:</w:t>
      </w:r>
    </w:p>
    <w:p w14:paraId="07B33579" w14:textId="77777777" w:rsidR="0049465C" w:rsidRDefault="0049465C" w:rsidP="0049465C">
      <w:pPr>
        <w:pStyle w:val="Prrafodelista"/>
        <w:numPr>
          <w:ilvl w:val="0"/>
          <w:numId w:val="3"/>
        </w:numPr>
        <w:spacing w:after="160" w:line="259" w:lineRule="auto"/>
      </w:pPr>
      <w:r>
        <w:t>La educación en los niveles que ella determine</w:t>
      </w:r>
    </w:p>
    <w:p w14:paraId="01171A2F" w14:textId="77777777" w:rsidR="0049465C" w:rsidRDefault="0049465C" w:rsidP="0049465C">
      <w:pPr>
        <w:pStyle w:val="Prrafodelista"/>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14:paraId="6E542B87" w14:textId="77777777" w:rsidR="007D1E76" w:rsidRDefault="0049465C" w:rsidP="0049465C">
      <w:pPr>
        <w:tabs>
          <w:tab w:val="left" w:leader="underscore" w:pos="9639"/>
        </w:tabs>
        <w:spacing w:after="0" w:line="240" w:lineRule="auto"/>
        <w:jc w:val="both"/>
        <w:rPr>
          <w:rFonts w:cs="Calibri"/>
        </w:rPr>
      </w:pPr>
      <w:r>
        <w:t>La creación, promoción y conservación de las expresiones del arte y la cultura; la preservación, la discusión y el acrecentamiento de los valores, así como la extensión a la sociedad de los beneficios de la ciencia y la tecnología.</w:t>
      </w:r>
    </w:p>
    <w:p w14:paraId="2E16CB90" w14:textId="77777777" w:rsidR="00CB41C4" w:rsidRPr="00E74967" w:rsidRDefault="00CB41C4" w:rsidP="00CB41C4">
      <w:pPr>
        <w:tabs>
          <w:tab w:val="left" w:leader="underscore" w:pos="9639"/>
        </w:tabs>
        <w:spacing w:after="0" w:line="240" w:lineRule="auto"/>
        <w:jc w:val="both"/>
        <w:rPr>
          <w:rFonts w:cs="Calibri"/>
        </w:rPr>
      </w:pPr>
    </w:p>
    <w:p w14:paraId="3B8C19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08BBE4BA" w14:textId="033E07F9" w:rsidR="0049465C" w:rsidRPr="008878FA" w:rsidRDefault="00683BAD"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 xml:space="preserve">Enero – </w:t>
      </w:r>
      <w:proofErr w:type="gramStart"/>
      <w:r>
        <w:rPr>
          <w:rFonts w:ascii="Trebuchet MS" w:hAnsi="Trebuchet MS"/>
          <w:sz w:val="20"/>
          <w:szCs w:val="20"/>
        </w:rPr>
        <w:t>Diciembre</w:t>
      </w:r>
      <w:proofErr w:type="gramEnd"/>
      <w:r>
        <w:rPr>
          <w:rFonts w:ascii="Trebuchet MS" w:hAnsi="Trebuchet MS"/>
          <w:sz w:val="20"/>
          <w:szCs w:val="20"/>
        </w:rPr>
        <w:t xml:space="preserve"> 20</w:t>
      </w:r>
      <w:r w:rsidR="00931BDF">
        <w:rPr>
          <w:rFonts w:ascii="Trebuchet MS" w:hAnsi="Trebuchet MS"/>
          <w:sz w:val="20"/>
          <w:szCs w:val="20"/>
        </w:rPr>
        <w:t>2</w:t>
      </w:r>
      <w:r w:rsidR="003C1C2C">
        <w:rPr>
          <w:rFonts w:ascii="Trebuchet MS" w:hAnsi="Trebuchet MS"/>
          <w:sz w:val="20"/>
          <w:szCs w:val="20"/>
        </w:rPr>
        <w:t>2</w:t>
      </w:r>
    </w:p>
    <w:p w14:paraId="2B426C25" w14:textId="77777777" w:rsidR="007D1E76" w:rsidRPr="00E74967" w:rsidRDefault="007D1E76" w:rsidP="00CB41C4">
      <w:pPr>
        <w:tabs>
          <w:tab w:val="left" w:leader="underscore" w:pos="9639"/>
        </w:tabs>
        <w:spacing w:after="0" w:line="240" w:lineRule="auto"/>
        <w:jc w:val="both"/>
        <w:rPr>
          <w:rFonts w:cs="Calibri"/>
        </w:rPr>
      </w:pPr>
    </w:p>
    <w:p w14:paraId="2E3B803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BB371DD" w14:textId="77777777" w:rsidR="0049465C" w:rsidRPr="00115509" w:rsidRDefault="00A65887" w:rsidP="0049465C">
      <w:pPr>
        <w:numPr>
          <w:ilvl w:val="0"/>
          <w:numId w:val="4"/>
        </w:numPr>
        <w:jc w:val="both"/>
        <w:rPr>
          <w:rFonts w:ascii="Trebuchet MS" w:hAnsi="Trebuchet MS" w:cs="Arial"/>
          <w:sz w:val="20"/>
          <w:szCs w:val="20"/>
        </w:rPr>
      </w:pPr>
      <w:r>
        <w:rPr>
          <w:rFonts w:ascii="Trebuchet MS" w:hAnsi="Trebuchet MS" w:cs="Arial"/>
          <w:sz w:val="20"/>
          <w:szCs w:val="20"/>
        </w:rPr>
        <w:t>Personas Morales sin fines de lucro.</w:t>
      </w:r>
    </w:p>
    <w:p w14:paraId="6E23EC9F" w14:textId="77777777" w:rsidR="00F12EB0" w:rsidRDefault="00F12EB0">
      <w:pPr>
        <w:spacing w:after="0" w:line="240" w:lineRule="auto"/>
        <w:rPr>
          <w:rFonts w:cs="Calibri"/>
        </w:rPr>
      </w:pPr>
      <w:r>
        <w:rPr>
          <w:rFonts w:cs="Calibri"/>
        </w:rPr>
        <w:br w:type="page"/>
      </w:r>
    </w:p>
    <w:p w14:paraId="73397895" w14:textId="77777777" w:rsidR="007D1E76" w:rsidRPr="00E74967" w:rsidRDefault="007D1E76" w:rsidP="00CB41C4">
      <w:pPr>
        <w:tabs>
          <w:tab w:val="left" w:leader="underscore" w:pos="9639"/>
        </w:tabs>
        <w:spacing w:after="0" w:line="240" w:lineRule="auto"/>
        <w:jc w:val="both"/>
        <w:rPr>
          <w:rFonts w:cs="Calibri"/>
        </w:rPr>
      </w:pPr>
    </w:p>
    <w:p w14:paraId="7ED3F0D3"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3CAC2DE" w14:textId="77777777" w:rsidR="0049465C" w:rsidRPr="00E74967" w:rsidRDefault="0049465C" w:rsidP="00CB41C4">
      <w:pPr>
        <w:tabs>
          <w:tab w:val="left" w:leader="underscore" w:pos="9639"/>
        </w:tabs>
        <w:spacing w:after="0" w:line="240" w:lineRule="auto"/>
        <w:jc w:val="both"/>
        <w:rPr>
          <w:rFonts w:cs="Calibri"/>
        </w:rPr>
      </w:pPr>
    </w:p>
    <w:p w14:paraId="34A28E00"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w:t>
      </w:r>
      <w:proofErr w:type="spellStart"/>
      <w:r w:rsidRPr="00115509">
        <w:rPr>
          <w:rFonts w:ascii="Trebuchet MS" w:hAnsi="Trebuchet MS" w:cs="Arial"/>
          <w:sz w:val="20"/>
          <w:szCs w:val="20"/>
        </w:rPr>
        <w:t>L</w:t>
      </w:r>
      <w:r w:rsidR="00E46A36">
        <w:rPr>
          <w:rFonts w:ascii="Trebuchet MS" w:hAnsi="Trebuchet MS" w:cs="Arial"/>
          <w:sz w:val="20"/>
          <w:szCs w:val="20"/>
        </w:rPr>
        <w:t>á</w:t>
      </w:r>
      <w:r w:rsidRPr="00115509">
        <w:rPr>
          <w:rFonts w:ascii="Trebuchet MS" w:hAnsi="Trebuchet MS" w:cs="Arial"/>
          <w:sz w:val="20"/>
          <w:szCs w:val="20"/>
        </w:rPr>
        <w:t>scurain</w:t>
      </w:r>
      <w:proofErr w:type="spellEnd"/>
      <w:r w:rsidRPr="00115509">
        <w:rPr>
          <w:rFonts w:ascii="Trebuchet MS" w:hAnsi="Trebuchet MS" w:cs="Arial"/>
          <w:sz w:val="20"/>
          <w:szCs w:val="20"/>
        </w:rPr>
        <w:t xml:space="preserve">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14:paraId="5B2E5730"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14:paraId="1BD3A754" w14:textId="77777777" w:rsidR="00274019"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retenciones mensuales de ISR por sueldos y salarios</w:t>
      </w:r>
    </w:p>
    <w:p w14:paraId="21C701A8" w14:textId="7DC47EBF" w:rsid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retención de ISR por servicios profesionales.</w:t>
      </w:r>
    </w:p>
    <w:p w14:paraId="763F546E" w14:textId="13694DA9" w:rsidR="003C1C2C" w:rsidRPr="00FB0565" w:rsidRDefault="003C1C2C" w:rsidP="002D24DB">
      <w:pPr>
        <w:numPr>
          <w:ilvl w:val="0"/>
          <w:numId w:val="10"/>
        </w:numPr>
        <w:jc w:val="both"/>
        <w:rPr>
          <w:rFonts w:ascii="Trebuchet MS" w:hAnsi="Trebuchet MS" w:cs="Arial"/>
          <w:sz w:val="20"/>
          <w:szCs w:val="20"/>
        </w:rPr>
      </w:pPr>
      <w:r w:rsidRPr="00FB0565">
        <w:rPr>
          <w:rFonts w:ascii="Trebuchet MS" w:hAnsi="Trebuchet MS" w:cs="Arial"/>
          <w:sz w:val="20"/>
          <w:szCs w:val="20"/>
        </w:rPr>
        <w:t xml:space="preserve">Entero de retención de ISR por servicios </w:t>
      </w:r>
      <w:r>
        <w:rPr>
          <w:rFonts w:ascii="Trebuchet MS" w:hAnsi="Trebuchet MS" w:cs="Arial"/>
          <w:sz w:val="20"/>
          <w:szCs w:val="20"/>
        </w:rPr>
        <w:t>del régimen simplificado de confianza</w:t>
      </w:r>
      <w:r w:rsidRPr="00FB0565">
        <w:rPr>
          <w:rFonts w:ascii="Trebuchet MS" w:hAnsi="Trebuchet MS" w:cs="Arial"/>
          <w:sz w:val="20"/>
          <w:szCs w:val="20"/>
        </w:rPr>
        <w:t>.</w:t>
      </w:r>
    </w:p>
    <w:p w14:paraId="6A975016"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retenciones mensuales de ISR por ingresos asimilados a salarios.</w:t>
      </w:r>
    </w:p>
    <w:p w14:paraId="49E855D3"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retenciones de ISR por arrendamiento de inmuebles.</w:t>
      </w:r>
    </w:p>
    <w:p w14:paraId="713166D3"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pagos y retenciones de servicios profesionales. Personas Morales. Impuesto Sobre la Renta.</w:t>
      </w:r>
    </w:p>
    <w:p w14:paraId="0F42B16E"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mensual de retenciones de ISR de ingresos por arrendamiento.</w:t>
      </w:r>
    </w:p>
    <w:p w14:paraId="0C9D7758"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Pago definitivo mensual de IVA.</w:t>
      </w:r>
    </w:p>
    <w:p w14:paraId="0FF82F28"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mensual de Proveedores</w:t>
      </w:r>
    </w:p>
    <w:p w14:paraId="3F35D03F"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Retenciones a residentes en el extranjero sin establecimiento permanente en México.</w:t>
      </w:r>
    </w:p>
    <w:p w14:paraId="0E82DC01"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anual de ISR del ejercicio Personas morales. PMFNL que generen ingresos gravados.</w:t>
      </w:r>
    </w:p>
    <w:p w14:paraId="4D3EC10B"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de proveedores de IVA.</w:t>
      </w:r>
    </w:p>
    <w:p w14:paraId="7B80A30D"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de IVA con la anual de ISR.</w:t>
      </w:r>
    </w:p>
    <w:p w14:paraId="10FC24AF" w14:textId="77777777" w:rsidR="00FB0565" w:rsidRPr="00274019"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retenciones del impuesto sobre la renta y pagos efectuados a residentes en el extranjero</w:t>
      </w:r>
      <w:r>
        <w:rPr>
          <w:i/>
          <w:sz w:val="16"/>
        </w:rPr>
        <w:t>.</w:t>
      </w:r>
    </w:p>
    <w:p w14:paraId="341803E6" w14:textId="77777777" w:rsidR="00F12EB0" w:rsidRDefault="00F12EB0">
      <w:pPr>
        <w:spacing w:after="0" w:line="240" w:lineRule="auto"/>
        <w:rPr>
          <w:rFonts w:cs="Calibri"/>
          <w:b/>
        </w:rPr>
      </w:pPr>
      <w:r>
        <w:rPr>
          <w:rFonts w:cs="Calibri"/>
          <w:b/>
        </w:rPr>
        <w:br w:type="page"/>
      </w:r>
    </w:p>
    <w:p w14:paraId="185A5C7C" w14:textId="77777777" w:rsidR="0049465C" w:rsidRDefault="0049465C" w:rsidP="00CB41C4">
      <w:pPr>
        <w:tabs>
          <w:tab w:val="left" w:leader="underscore" w:pos="9639"/>
        </w:tabs>
        <w:spacing w:after="0" w:line="240" w:lineRule="auto"/>
        <w:jc w:val="both"/>
        <w:rPr>
          <w:rFonts w:cs="Calibri"/>
          <w:b/>
        </w:rPr>
      </w:pPr>
    </w:p>
    <w:p w14:paraId="5D9AB0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2825090" w14:textId="5E65778E" w:rsidR="007D1E76" w:rsidRDefault="00545569" w:rsidP="00545569">
      <w:pPr>
        <w:tabs>
          <w:tab w:val="left" w:leader="underscore" w:pos="9639"/>
        </w:tabs>
        <w:spacing w:after="0" w:line="240" w:lineRule="auto"/>
        <w:ind w:left="-709"/>
        <w:jc w:val="both"/>
        <w:rPr>
          <w:rFonts w:cs="Calibri"/>
        </w:rPr>
      </w:pPr>
      <w:r>
        <w:rPr>
          <w:noProof/>
        </w:rPr>
        <w:drawing>
          <wp:inline distT="0" distB="0" distL="0" distR="0" wp14:anchorId="75A86A0F" wp14:editId="3A7378C5">
            <wp:extent cx="6877050" cy="3314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77050" cy="3314700"/>
                    </a:xfrm>
                    <a:prstGeom prst="rect">
                      <a:avLst/>
                    </a:prstGeom>
                  </pic:spPr>
                </pic:pic>
              </a:graphicData>
            </a:graphic>
          </wp:inline>
        </w:drawing>
      </w:r>
    </w:p>
    <w:p w14:paraId="2C595D56" w14:textId="77777777" w:rsidR="00CB41C4" w:rsidRPr="00E74967" w:rsidRDefault="00CB41C4" w:rsidP="00CB41C4">
      <w:pPr>
        <w:tabs>
          <w:tab w:val="left" w:leader="underscore" w:pos="9639"/>
        </w:tabs>
        <w:spacing w:after="0" w:line="240" w:lineRule="auto"/>
        <w:jc w:val="both"/>
        <w:rPr>
          <w:rFonts w:cs="Calibri"/>
        </w:rPr>
      </w:pPr>
    </w:p>
    <w:p w14:paraId="7B5E6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FDB3862"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14:paraId="480EF1A0"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14:paraId="005861DE" w14:textId="77777777" w:rsidR="0049465C" w:rsidRPr="00115509" w:rsidRDefault="00847A66" w:rsidP="0049465C">
      <w:pPr>
        <w:numPr>
          <w:ilvl w:val="0"/>
          <w:numId w:val="5"/>
        </w:numPr>
        <w:jc w:val="both"/>
        <w:rPr>
          <w:rFonts w:ascii="Trebuchet MS" w:hAnsi="Trebuchet MS" w:cs="Arial"/>
          <w:sz w:val="20"/>
          <w:szCs w:val="20"/>
        </w:rPr>
      </w:pPr>
      <w:r>
        <w:rPr>
          <w:rFonts w:ascii="Trebuchet MS" w:hAnsi="Trebuchet MS" w:cs="Arial"/>
          <w:sz w:val="20"/>
          <w:szCs w:val="20"/>
        </w:rPr>
        <w:t>FOBECA</w:t>
      </w:r>
    </w:p>
    <w:p w14:paraId="59AF33D9" w14:textId="77777777" w:rsidR="0049465C" w:rsidRPr="00847A66" w:rsidRDefault="0049465C" w:rsidP="00847A66">
      <w:pPr>
        <w:numPr>
          <w:ilvl w:val="0"/>
          <w:numId w:val="5"/>
        </w:numPr>
        <w:jc w:val="both"/>
        <w:rPr>
          <w:rFonts w:ascii="Trebuchet MS" w:hAnsi="Trebuchet MS" w:cs="Arial"/>
          <w:sz w:val="20"/>
          <w:szCs w:val="20"/>
        </w:rPr>
      </w:pPr>
      <w:r w:rsidRPr="00115509">
        <w:rPr>
          <w:rFonts w:ascii="Trebuchet MS" w:hAnsi="Trebuchet MS" w:cs="Arial"/>
          <w:sz w:val="20"/>
          <w:szCs w:val="20"/>
        </w:rPr>
        <w:t>PRO</w:t>
      </w:r>
      <w:r w:rsidR="00847A66">
        <w:rPr>
          <w:rFonts w:ascii="Trebuchet MS" w:hAnsi="Trebuchet MS" w:cs="Arial"/>
          <w:sz w:val="20"/>
          <w:szCs w:val="20"/>
        </w:rPr>
        <w:t>D</w:t>
      </w:r>
      <w:r w:rsidRPr="00115509">
        <w:rPr>
          <w:rFonts w:ascii="Trebuchet MS" w:hAnsi="Trebuchet MS" w:cs="Arial"/>
          <w:sz w:val="20"/>
          <w:szCs w:val="20"/>
        </w:rPr>
        <w:t>EP</w:t>
      </w:r>
    </w:p>
    <w:p w14:paraId="31650080" w14:textId="77777777" w:rsidR="0049465C"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14:paraId="0B90D8F3" w14:textId="77777777" w:rsidR="00CB41C4" w:rsidRPr="00E74967" w:rsidRDefault="00CB41C4" w:rsidP="00CB41C4">
      <w:pPr>
        <w:tabs>
          <w:tab w:val="left" w:leader="underscore" w:pos="9639"/>
        </w:tabs>
        <w:spacing w:after="0" w:line="240" w:lineRule="auto"/>
        <w:jc w:val="both"/>
        <w:rPr>
          <w:rFonts w:cs="Calibri"/>
        </w:rPr>
      </w:pPr>
    </w:p>
    <w:p w14:paraId="4EDFAB8E" w14:textId="77777777" w:rsidR="007D1E76" w:rsidRPr="000C3365" w:rsidRDefault="007D1E76" w:rsidP="000C3365">
      <w:pPr>
        <w:pStyle w:val="Ttulo2"/>
        <w:rPr>
          <w:rFonts w:asciiTheme="minorHAnsi" w:hAnsiTheme="minorHAnsi" w:cstheme="minorHAnsi"/>
          <w:b/>
          <w:color w:val="auto"/>
          <w:sz w:val="22"/>
        </w:rPr>
      </w:pPr>
      <w:bookmarkStart w:id="4" w:name="_Toc117590489"/>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75C55926"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2EF9FC98" w14:textId="77777777" w:rsidR="0049465C" w:rsidRPr="008878FA" w:rsidRDefault="0049465C" w:rsidP="0049465C">
      <w:pPr>
        <w:spacing w:after="0" w:line="240" w:lineRule="auto"/>
        <w:jc w:val="both"/>
        <w:rPr>
          <w:rFonts w:ascii="Trebuchet MS" w:hAnsi="Trebuchet MS"/>
          <w:sz w:val="20"/>
          <w:szCs w:val="20"/>
        </w:rPr>
      </w:pPr>
    </w:p>
    <w:p w14:paraId="475C1B60"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14:paraId="339308A5" w14:textId="77777777" w:rsidR="0049465C" w:rsidRPr="005A2DC1" w:rsidRDefault="0049465C" w:rsidP="0049465C">
      <w:pPr>
        <w:spacing w:after="0" w:line="240" w:lineRule="auto"/>
        <w:jc w:val="both"/>
        <w:rPr>
          <w:rFonts w:ascii="Trebuchet MS" w:hAnsi="Trebuchet MS"/>
          <w:sz w:val="20"/>
          <w:szCs w:val="20"/>
        </w:rPr>
      </w:pPr>
    </w:p>
    <w:p w14:paraId="2ABF6275"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14:paraId="0B30E50B" w14:textId="77777777" w:rsidR="0049465C" w:rsidRPr="008878FA" w:rsidRDefault="0049465C" w:rsidP="0049465C">
      <w:pPr>
        <w:spacing w:after="0" w:line="240" w:lineRule="auto"/>
        <w:jc w:val="both"/>
        <w:rPr>
          <w:rFonts w:ascii="Trebuchet MS" w:hAnsi="Trebuchet MS"/>
          <w:sz w:val="20"/>
          <w:szCs w:val="20"/>
        </w:rPr>
      </w:pPr>
    </w:p>
    <w:p w14:paraId="6DCF95D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8878FA">
        <w:rPr>
          <w:rFonts w:ascii="Trebuchet MS" w:hAnsi="Trebuchet MS"/>
          <w:sz w:val="20"/>
          <w:szCs w:val="20"/>
        </w:rPr>
        <w:t>los mismos</w:t>
      </w:r>
      <w:proofErr w:type="gramEnd"/>
      <w:r w:rsidRPr="008878FA">
        <w:rPr>
          <w:rFonts w:ascii="Trebuchet MS" w:hAnsi="Trebuchet MS"/>
          <w:sz w:val="20"/>
          <w:szCs w:val="20"/>
        </w:rPr>
        <w:t>.</w:t>
      </w:r>
    </w:p>
    <w:p w14:paraId="4FB501F9" w14:textId="77777777" w:rsidR="0049465C" w:rsidRDefault="0049465C" w:rsidP="0049465C">
      <w:pPr>
        <w:spacing w:after="0" w:line="240" w:lineRule="auto"/>
        <w:jc w:val="both"/>
        <w:rPr>
          <w:rFonts w:ascii="Trebuchet MS" w:hAnsi="Trebuchet MS"/>
          <w:sz w:val="20"/>
          <w:szCs w:val="20"/>
        </w:rPr>
      </w:pPr>
    </w:p>
    <w:p w14:paraId="6E197A68"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Al conocer los documentos de CONAC se comprende lo antes mencionado. (Principales reglas de registro y valoración del patrimonio, así como las reglas específicas del registro y valoración del patrimonio)</w:t>
      </w:r>
    </w:p>
    <w:p w14:paraId="6279D686" w14:textId="77777777" w:rsidR="0049465C" w:rsidRPr="008878FA" w:rsidRDefault="0049465C" w:rsidP="0049465C">
      <w:pPr>
        <w:spacing w:after="0" w:line="240" w:lineRule="auto"/>
        <w:jc w:val="both"/>
        <w:rPr>
          <w:rFonts w:ascii="Trebuchet MS" w:hAnsi="Trebuchet MS"/>
          <w:sz w:val="20"/>
          <w:szCs w:val="20"/>
        </w:rPr>
      </w:pPr>
    </w:p>
    <w:p w14:paraId="7727BE80"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14:paraId="4AC41CF3" w14:textId="77777777" w:rsidR="0049465C" w:rsidRDefault="0049465C" w:rsidP="0049465C">
      <w:pPr>
        <w:jc w:val="both"/>
        <w:rPr>
          <w:rFonts w:ascii="Trebuchet MS" w:hAnsi="Trebuchet MS" w:cs="Arial"/>
          <w:sz w:val="20"/>
          <w:szCs w:val="20"/>
        </w:rPr>
      </w:pPr>
    </w:p>
    <w:p w14:paraId="60977835"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14:paraId="2DEB729B" w14:textId="77777777" w:rsidR="0049465C" w:rsidRPr="008878FA" w:rsidRDefault="0049465C" w:rsidP="0049465C">
      <w:pPr>
        <w:spacing w:after="0" w:line="240" w:lineRule="auto"/>
        <w:jc w:val="both"/>
        <w:rPr>
          <w:rFonts w:ascii="Trebuchet MS" w:hAnsi="Trebuchet MS"/>
          <w:sz w:val="20"/>
          <w:szCs w:val="20"/>
        </w:rPr>
      </w:pPr>
    </w:p>
    <w:p w14:paraId="3C98669F"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DA5B216" w14:textId="77777777" w:rsidR="0049465C" w:rsidRDefault="0049465C" w:rsidP="0049465C">
      <w:pPr>
        <w:jc w:val="both"/>
        <w:rPr>
          <w:rFonts w:ascii="Trebuchet MS" w:hAnsi="Trebuchet MS" w:cs="Arial"/>
          <w:sz w:val="20"/>
          <w:szCs w:val="20"/>
        </w:rPr>
      </w:pPr>
    </w:p>
    <w:p w14:paraId="18ADC50B"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14:paraId="5D6D02A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w:t>
      </w:r>
      <w:proofErr w:type="gramStart"/>
      <w:r w:rsidRPr="008878FA">
        <w:rPr>
          <w:rFonts w:ascii="Trebuchet MS" w:hAnsi="Trebuchet MS"/>
          <w:sz w:val="20"/>
          <w:szCs w:val="20"/>
        </w:rPr>
        <w:t>de acuerdo a</w:t>
      </w:r>
      <w:proofErr w:type="gramEnd"/>
      <w:r w:rsidRPr="008878FA">
        <w:rPr>
          <w:rFonts w:ascii="Trebuchet MS" w:hAnsi="Trebuchet MS"/>
          <w:sz w:val="20"/>
          <w:szCs w:val="20"/>
        </w:rPr>
        <w:t xml:space="preserve"> la Ley de Contabilidad, deberán:</w:t>
      </w:r>
    </w:p>
    <w:p w14:paraId="3A0C6BDB" w14:textId="77777777" w:rsidR="0049465C" w:rsidRPr="008878FA" w:rsidRDefault="0049465C" w:rsidP="0049465C">
      <w:pPr>
        <w:spacing w:after="0" w:line="240" w:lineRule="auto"/>
        <w:jc w:val="both"/>
        <w:rPr>
          <w:rFonts w:ascii="Trebuchet MS" w:hAnsi="Trebuchet MS"/>
          <w:sz w:val="20"/>
          <w:szCs w:val="20"/>
        </w:rPr>
      </w:pPr>
    </w:p>
    <w:p w14:paraId="09929591"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14:paraId="57808975"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14:paraId="792626AA"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14:paraId="47A64DCE" w14:textId="77777777" w:rsidR="0049465C" w:rsidRPr="008878FA" w:rsidRDefault="0049465C" w:rsidP="0049465C">
      <w:pPr>
        <w:spacing w:after="0" w:line="240" w:lineRule="auto"/>
        <w:jc w:val="both"/>
        <w:rPr>
          <w:rFonts w:ascii="Trebuchet MS" w:hAnsi="Trebuchet MS"/>
          <w:sz w:val="20"/>
          <w:szCs w:val="20"/>
        </w:rPr>
      </w:pPr>
    </w:p>
    <w:p w14:paraId="5203B007" w14:textId="77777777" w:rsidR="0049465C" w:rsidRPr="0068265D"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 xml:space="preserve">*Revelar los cambios en las políticas, la clasificación y medición de </w:t>
      </w:r>
      <w:proofErr w:type="gramStart"/>
      <w:r w:rsidRPr="008878FA">
        <w:rPr>
          <w:rFonts w:ascii="Trebuchet MS" w:hAnsi="Trebuchet MS"/>
          <w:sz w:val="20"/>
          <w:szCs w:val="20"/>
        </w:rPr>
        <w:t>las mismas</w:t>
      </w:r>
      <w:proofErr w:type="gramEnd"/>
      <w:r w:rsidRPr="008878FA">
        <w:rPr>
          <w:rFonts w:ascii="Trebuchet MS" w:hAnsi="Trebuchet MS"/>
          <w:sz w:val="20"/>
          <w:szCs w:val="20"/>
        </w:rPr>
        <w:t>, así como su impact</w:t>
      </w:r>
      <w:r>
        <w:rPr>
          <w:rFonts w:ascii="Trebuchet MS" w:hAnsi="Trebuchet MS"/>
          <w:sz w:val="20"/>
          <w:szCs w:val="20"/>
        </w:rPr>
        <w:t>o en la información financiera:</w:t>
      </w:r>
    </w:p>
    <w:p w14:paraId="7284CE5D" w14:textId="77777777"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14:paraId="6BEDAD1C" w14:textId="77777777" w:rsidR="007D1E76" w:rsidRPr="00E74967" w:rsidRDefault="007D1E76" w:rsidP="00CB41C4">
      <w:pPr>
        <w:tabs>
          <w:tab w:val="left" w:leader="underscore" w:pos="9639"/>
        </w:tabs>
        <w:spacing w:after="0" w:line="240" w:lineRule="auto"/>
        <w:jc w:val="both"/>
        <w:rPr>
          <w:rFonts w:cs="Calibri"/>
        </w:rPr>
      </w:pPr>
    </w:p>
    <w:p w14:paraId="1816F799" w14:textId="77777777" w:rsidR="007D1E76" w:rsidRPr="00E74967" w:rsidRDefault="007D1E76" w:rsidP="00CB41C4">
      <w:pPr>
        <w:tabs>
          <w:tab w:val="left" w:leader="underscore" w:pos="9639"/>
        </w:tabs>
        <w:spacing w:after="0" w:line="240" w:lineRule="auto"/>
        <w:jc w:val="both"/>
        <w:rPr>
          <w:rFonts w:cs="Calibri"/>
        </w:rPr>
      </w:pPr>
    </w:p>
    <w:p w14:paraId="442555C4" w14:textId="77777777" w:rsidR="0049465C" w:rsidRPr="00404127" w:rsidRDefault="0049465C" w:rsidP="00404127">
      <w:pPr>
        <w:pStyle w:val="Ttulo2"/>
        <w:rPr>
          <w:rFonts w:asciiTheme="minorHAnsi" w:hAnsiTheme="minorHAnsi" w:cstheme="minorHAnsi"/>
          <w:b/>
          <w:color w:val="auto"/>
          <w:sz w:val="22"/>
        </w:rPr>
      </w:pPr>
      <w:bookmarkStart w:id="5" w:name="_Toc117590490"/>
      <w:r w:rsidRPr="00404127">
        <w:rPr>
          <w:rFonts w:asciiTheme="minorHAnsi" w:hAnsiTheme="minorHAnsi" w:cstheme="minorHAnsi"/>
          <w:b/>
          <w:color w:val="auto"/>
          <w:sz w:val="22"/>
        </w:rPr>
        <w:t>6. Políticas de Contabilidad Significativas:</w:t>
      </w:r>
      <w:bookmarkEnd w:id="5"/>
    </w:p>
    <w:p w14:paraId="675807FB" w14:textId="77777777" w:rsidR="0049465C" w:rsidRPr="008878FA" w:rsidRDefault="0049465C" w:rsidP="0049465C">
      <w:pPr>
        <w:spacing w:after="0" w:line="240" w:lineRule="auto"/>
        <w:jc w:val="both"/>
        <w:rPr>
          <w:rFonts w:ascii="Trebuchet MS" w:hAnsi="Trebuchet MS"/>
          <w:sz w:val="20"/>
          <w:szCs w:val="20"/>
        </w:rPr>
      </w:pPr>
    </w:p>
    <w:p w14:paraId="373728D6"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5A266EDC" w14:textId="77777777" w:rsidR="0049465C" w:rsidRPr="008878FA" w:rsidRDefault="0049465C" w:rsidP="0049465C">
      <w:pPr>
        <w:spacing w:after="0" w:line="240" w:lineRule="auto"/>
        <w:jc w:val="both"/>
        <w:rPr>
          <w:rFonts w:ascii="Trebuchet MS" w:hAnsi="Trebuchet MS"/>
          <w:sz w:val="20"/>
          <w:szCs w:val="20"/>
        </w:rPr>
      </w:pPr>
    </w:p>
    <w:p w14:paraId="0F77D4F4"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w:t>
      </w:r>
      <w:r w:rsidR="00DD64CB">
        <w:rPr>
          <w:rFonts w:ascii="Trebuchet MS" w:hAnsi="Trebuchet MS"/>
          <w:sz w:val="20"/>
          <w:szCs w:val="20"/>
        </w:rPr>
        <w:t xml:space="preserve"> En el ejercicio 2013, la Universidad actualizó el valor de los bienes Inmuebles aplicando el método de avaluó.</w:t>
      </w:r>
      <w:r>
        <w:rPr>
          <w:rFonts w:ascii="Trebuchet MS" w:hAnsi="Trebuchet MS"/>
          <w:sz w:val="20"/>
          <w:szCs w:val="20"/>
        </w:rPr>
        <w:t xml:space="preserve"> </w:t>
      </w:r>
    </w:p>
    <w:p w14:paraId="03313EC1" w14:textId="77777777" w:rsidR="0049465C" w:rsidRPr="008878FA" w:rsidRDefault="0049465C" w:rsidP="0049465C">
      <w:pPr>
        <w:spacing w:after="0" w:line="240" w:lineRule="auto"/>
        <w:jc w:val="both"/>
        <w:rPr>
          <w:rFonts w:ascii="Trebuchet MS" w:hAnsi="Trebuchet MS"/>
          <w:sz w:val="20"/>
          <w:szCs w:val="20"/>
        </w:rPr>
      </w:pPr>
    </w:p>
    <w:p w14:paraId="134128B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14:paraId="45C49E19" w14:textId="4B2E2322"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 xml:space="preserve">La Universidad de Guanajuato </w:t>
      </w:r>
      <w:r w:rsidR="00452D99">
        <w:rPr>
          <w:rFonts w:ascii="Trebuchet MS" w:hAnsi="Trebuchet MS" w:cs="Arial"/>
          <w:sz w:val="20"/>
          <w:szCs w:val="20"/>
        </w:rPr>
        <w:t>tiene</w:t>
      </w:r>
      <w:r w:rsidRPr="00115509">
        <w:rPr>
          <w:rFonts w:ascii="Trebuchet MS" w:hAnsi="Trebuchet MS" w:cs="Arial"/>
          <w:sz w:val="20"/>
          <w:szCs w:val="20"/>
        </w:rPr>
        <w:t xml:space="preserve"> operaciones en el extranjero</w:t>
      </w:r>
      <w:r w:rsidR="00452D99">
        <w:rPr>
          <w:rFonts w:ascii="Trebuchet MS" w:hAnsi="Trebuchet MS" w:cs="Arial"/>
          <w:sz w:val="20"/>
          <w:szCs w:val="20"/>
        </w:rPr>
        <w:t xml:space="preserve">, sin </w:t>
      </w:r>
      <w:proofErr w:type="gramStart"/>
      <w:r w:rsidR="00452D99">
        <w:rPr>
          <w:rFonts w:ascii="Trebuchet MS" w:hAnsi="Trebuchet MS" w:cs="Arial"/>
          <w:sz w:val="20"/>
          <w:szCs w:val="20"/>
        </w:rPr>
        <w:t>embargo</w:t>
      </w:r>
      <w:proofErr w:type="gramEnd"/>
      <w:r w:rsidR="00452D99">
        <w:rPr>
          <w:rFonts w:ascii="Trebuchet MS" w:hAnsi="Trebuchet MS" w:cs="Arial"/>
          <w:sz w:val="20"/>
          <w:szCs w:val="20"/>
        </w:rPr>
        <w:t xml:space="preserve"> estas no afectan significativamente la información financiera</w:t>
      </w:r>
      <w:r w:rsidRPr="00115509">
        <w:rPr>
          <w:rFonts w:ascii="Trebuchet MS" w:hAnsi="Trebuchet MS" w:cs="Arial"/>
          <w:sz w:val="20"/>
          <w:szCs w:val="20"/>
        </w:rPr>
        <w:t>.</w:t>
      </w:r>
    </w:p>
    <w:p w14:paraId="22F201D8" w14:textId="77777777" w:rsidR="0049465C" w:rsidRPr="008878FA" w:rsidRDefault="0049465C" w:rsidP="0049465C">
      <w:pPr>
        <w:spacing w:after="0" w:line="240" w:lineRule="auto"/>
        <w:jc w:val="both"/>
        <w:rPr>
          <w:rFonts w:ascii="Trebuchet MS" w:hAnsi="Trebuchet MS"/>
          <w:sz w:val="20"/>
          <w:szCs w:val="20"/>
        </w:rPr>
      </w:pPr>
    </w:p>
    <w:p w14:paraId="393D905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14:paraId="09D811E9" w14:textId="77777777" w:rsidR="0049465C" w:rsidRDefault="0049465C" w:rsidP="0049465C">
      <w:pPr>
        <w:jc w:val="both"/>
        <w:rPr>
          <w:rFonts w:ascii="Trebuchet MS" w:hAnsi="Trebuchet MS" w:cs="Arial"/>
          <w:sz w:val="20"/>
          <w:szCs w:val="20"/>
        </w:rPr>
      </w:pPr>
    </w:p>
    <w:p w14:paraId="4133CE1E"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14:paraId="7B7730C2" w14:textId="77777777" w:rsidR="0049465C" w:rsidRPr="008878FA" w:rsidRDefault="0049465C" w:rsidP="0049465C">
      <w:pPr>
        <w:spacing w:after="0" w:line="240" w:lineRule="auto"/>
        <w:jc w:val="both"/>
        <w:rPr>
          <w:rFonts w:ascii="Trebuchet MS" w:hAnsi="Trebuchet MS"/>
          <w:sz w:val="20"/>
          <w:szCs w:val="20"/>
        </w:rPr>
      </w:pPr>
    </w:p>
    <w:p w14:paraId="269676D8"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14:paraId="7559F363" w14:textId="487E7366"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 xml:space="preserve">Los inventarios que se presentan en el estado de situación financiera son </w:t>
      </w:r>
      <w:r w:rsidR="00100F14">
        <w:rPr>
          <w:rFonts w:ascii="Trebuchet MS" w:hAnsi="Trebuchet MS" w:cs="Arial"/>
          <w:sz w:val="20"/>
          <w:szCs w:val="20"/>
        </w:rPr>
        <w:t xml:space="preserve">mediante el método </w:t>
      </w:r>
      <w:r w:rsidR="00452D99">
        <w:rPr>
          <w:rFonts w:ascii="Trebuchet MS" w:hAnsi="Trebuchet MS" w:cs="Arial"/>
          <w:sz w:val="20"/>
          <w:szCs w:val="20"/>
        </w:rPr>
        <w:t xml:space="preserve">Primeras entradas, primeras salidas </w:t>
      </w:r>
      <w:r w:rsidR="00100F14">
        <w:rPr>
          <w:rFonts w:ascii="Trebuchet MS" w:hAnsi="Trebuchet MS" w:cs="Arial"/>
          <w:sz w:val="20"/>
          <w:szCs w:val="20"/>
        </w:rPr>
        <w:t>“PEPS”,</w:t>
      </w:r>
      <w:r w:rsidR="00100F14" w:rsidRPr="00100F14">
        <w:t xml:space="preserve"> </w:t>
      </w:r>
      <w:r w:rsidR="00100F14" w:rsidRPr="00100F14">
        <w:rPr>
          <w:rFonts w:ascii="Trebuchet MS" w:hAnsi="Trebuchet MS" w:cs="Arial"/>
          <w:sz w:val="20"/>
          <w:szCs w:val="20"/>
        </w:rPr>
        <w:t xml:space="preserve">mediante el cual se considera que lo que </w:t>
      </w:r>
      <w:r w:rsidR="00100F14">
        <w:rPr>
          <w:rFonts w:ascii="Trebuchet MS" w:hAnsi="Trebuchet MS" w:cs="Arial"/>
          <w:sz w:val="20"/>
          <w:szCs w:val="20"/>
        </w:rPr>
        <w:t>sale del almacén es</w:t>
      </w:r>
      <w:r w:rsidR="00100F14" w:rsidRPr="00100F14">
        <w:rPr>
          <w:rFonts w:ascii="Trebuchet MS" w:hAnsi="Trebuchet MS" w:cs="Arial"/>
          <w:sz w:val="20"/>
          <w:szCs w:val="20"/>
        </w:rPr>
        <w:t xml:space="preserve"> lo que primero entró al almacén, por lo que el Inventario queda valuado a los </w:t>
      </w:r>
      <w:r w:rsidR="00100F14">
        <w:rPr>
          <w:rFonts w:ascii="Trebuchet MS" w:hAnsi="Trebuchet MS" w:cs="Arial"/>
          <w:sz w:val="20"/>
          <w:szCs w:val="20"/>
        </w:rPr>
        <w:t>p</w:t>
      </w:r>
      <w:r w:rsidR="00100F14" w:rsidRPr="00100F14">
        <w:rPr>
          <w:rFonts w:ascii="Trebuchet MS" w:hAnsi="Trebuchet MS" w:cs="Arial"/>
          <w:sz w:val="20"/>
          <w:szCs w:val="20"/>
        </w:rPr>
        <w:t>recios de las últimas adquisiciones.</w:t>
      </w:r>
    </w:p>
    <w:p w14:paraId="16DB22A4" w14:textId="77777777" w:rsidR="0049465C" w:rsidRPr="008878FA" w:rsidRDefault="0049465C" w:rsidP="0049465C">
      <w:pPr>
        <w:spacing w:after="0" w:line="240" w:lineRule="auto"/>
        <w:jc w:val="both"/>
        <w:rPr>
          <w:rFonts w:ascii="Trebuchet MS" w:hAnsi="Trebuchet MS"/>
          <w:sz w:val="20"/>
          <w:szCs w:val="20"/>
        </w:rPr>
      </w:pPr>
    </w:p>
    <w:p w14:paraId="6FCCA2D9"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189064A8" w14:textId="77777777" w:rsidR="0049465C" w:rsidRDefault="0049465C" w:rsidP="0049465C">
      <w:pPr>
        <w:tabs>
          <w:tab w:val="num" w:pos="1701"/>
        </w:tabs>
        <w:jc w:val="both"/>
        <w:rPr>
          <w:rFonts w:ascii="Trebuchet MS" w:hAnsi="Trebuchet MS" w:cs="Arial"/>
          <w:sz w:val="20"/>
          <w:szCs w:val="20"/>
        </w:rPr>
      </w:pPr>
    </w:p>
    <w:p w14:paraId="24DC4BF7" w14:textId="19E7CBE8"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La Universidad opera distintos planes al retiro, incluyendo de beneficios y contribuciones definidos, así como planes médicos al retiro. </w:t>
      </w:r>
    </w:p>
    <w:p w14:paraId="325B14EE"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Personal administrativo </w:t>
      </w:r>
    </w:p>
    <w:p w14:paraId="6B3EABE6"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Pr="00FA6D55">
        <w:rPr>
          <w:rFonts w:ascii="Trebuchet MS" w:hAnsi="Trebuchet MS" w:cs="Arial"/>
          <w:sz w:val="20"/>
          <w:szCs w:val="20"/>
        </w:rPr>
        <w:tab/>
        <w:t xml:space="preserve">• Primas de antigüedad - De conformidad con el contrato colectivo de trabajo, esta prima se pagará mensualmente a partir de que el empleado cumpla cinco años de servicio. Para el personal administrativo la prima será de 7.5% adicional al sueldo por año trabajado hasta llegar al 50%. Las erogaciones por primas de antigüedad se registran en los egresos del ejercicio en que se pagan. </w:t>
      </w:r>
    </w:p>
    <w:p w14:paraId="5E5594A8" w14:textId="77777777" w:rsidR="00FA6D55" w:rsidRPr="00FA6D55" w:rsidRDefault="00FA6D55" w:rsidP="00FA6D55">
      <w:pPr>
        <w:pStyle w:val="Prrafodelista"/>
        <w:jc w:val="both"/>
        <w:rPr>
          <w:rFonts w:ascii="Trebuchet MS" w:hAnsi="Trebuchet MS" w:cs="Arial"/>
          <w:sz w:val="20"/>
          <w:szCs w:val="20"/>
        </w:rPr>
      </w:pPr>
    </w:p>
    <w:p w14:paraId="1434E5D9"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Pr="00FA6D55">
        <w:rPr>
          <w:rFonts w:ascii="Trebuchet MS" w:hAnsi="Trebuchet MS" w:cs="Arial"/>
          <w:sz w:val="20"/>
          <w:szCs w:val="20"/>
        </w:rPr>
        <w:tab/>
        <w:t xml:space="preserve">• 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 </w:t>
      </w:r>
    </w:p>
    <w:p w14:paraId="4C627020" w14:textId="77777777" w:rsidR="00FA6D55" w:rsidRPr="00FA6D55" w:rsidRDefault="00FA6D55" w:rsidP="00FA6D55">
      <w:pPr>
        <w:pStyle w:val="Prrafodelista"/>
        <w:jc w:val="both"/>
        <w:rPr>
          <w:rFonts w:ascii="Trebuchet MS" w:hAnsi="Trebuchet MS" w:cs="Arial"/>
          <w:sz w:val="20"/>
          <w:szCs w:val="20"/>
        </w:rPr>
      </w:pPr>
    </w:p>
    <w:p w14:paraId="77746199"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Pr="00FA6D55">
        <w:rPr>
          <w:rFonts w:ascii="Trebuchet MS" w:hAnsi="Trebuchet MS" w:cs="Arial"/>
          <w:sz w:val="20"/>
          <w:szCs w:val="20"/>
        </w:rPr>
        <w:tab/>
        <w:t xml:space="preserve">• Indemnizaciones al personal - De conformidad con la Ley Federal del Trabajo, los trabajadores tienen derecho a una indemnización en caso de despido injustificado, las erogaciones por este concepto se registran en los egresos del año en que se pagan. </w:t>
      </w:r>
    </w:p>
    <w:p w14:paraId="46D132F4" w14:textId="77777777" w:rsidR="00FA6D55" w:rsidRPr="00FA6D55" w:rsidRDefault="00FA6D55" w:rsidP="00FA6D55">
      <w:pPr>
        <w:pStyle w:val="Prrafodelista"/>
        <w:jc w:val="both"/>
        <w:rPr>
          <w:rFonts w:ascii="Trebuchet MS" w:hAnsi="Trebuchet MS" w:cs="Arial"/>
          <w:sz w:val="20"/>
          <w:szCs w:val="20"/>
        </w:rPr>
      </w:pPr>
    </w:p>
    <w:p w14:paraId="629C8498"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Pr="00FA6D55">
        <w:rPr>
          <w:rFonts w:ascii="Trebuchet MS" w:hAnsi="Trebuchet MS" w:cs="Arial"/>
          <w:sz w:val="20"/>
          <w:szCs w:val="20"/>
        </w:rPr>
        <w:tab/>
        <w:t xml:space="preserve">• Remuneraciones y prestaciones a jubilados y pensionados - De conformidad con la Ley de Seguridad Social del Estado de Guanajuato, para cuya observancia se constituyó el Instituto de Seguridad Social del Estado de Guanajuato (ISSEG), los asegurados que habiendo cumplido 55 </w:t>
      </w:r>
      <w:proofErr w:type="gramStart"/>
      <w:r w:rsidRPr="00FA6D55">
        <w:rPr>
          <w:rFonts w:ascii="Trebuchet MS" w:hAnsi="Trebuchet MS" w:cs="Arial"/>
          <w:sz w:val="20"/>
          <w:szCs w:val="20"/>
        </w:rPr>
        <w:t>años de edad</w:t>
      </w:r>
      <w:proofErr w:type="gramEnd"/>
      <w:r w:rsidRPr="00FA6D55">
        <w:rPr>
          <w:rFonts w:ascii="Trebuchet MS" w:hAnsi="Trebuchet MS" w:cs="Arial"/>
          <w:sz w:val="20"/>
          <w:szCs w:val="20"/>
        </w:rPr>
        <w:t xml:space="preserve"> y que hubieran cotizado cuando menos durante quince años, tendrán derecho a una pensión por vejez. Asimismo, después de cotizar quince años se tendrá derecho a pensión por invalidez o muerte. </w:t>
      </w:r>
    </w:p>
    <w:p w14:paraId="29979FC6" w14:textId="77777777" w:rsidR="00FA6D55" w:rsidRPr="00FA6D55" w:rsidRDefault="00FA6D55" w:rsidP="00FA6D55">
      <w:pPr>
        <w:pStyle w:val="Prrafodelista"/>
        <w:jc w:val="both"/>
        <w:rPr>
          <w:rFonts w:ascii="Trebuchet MS" w:hAnsi="Trebuchet MS" w:cs="Arial"/>
          <w:sz w:val="20"/>
          <w:szCs w:val="20"/>
        </w:rPr>
      </w:pPr>
    </w:p>
    <w:p w14:paraId="38D93FA1"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La pensión se calcula aplicando al sueldo nominal base promedio percibido en el año inmediato anterior una tabla de porcentajes que van del 50% al 95%, dependiendo de los años cotizados. </w:t>
      </w:r>
    </w:p>
    <w:p w14:paraId="016ACF05"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Asimismo, tienen derecho al 100% del sueldo nominal base promedio, como pensión por retiro, los asegurados que hayan cumplido 30 años de servicio cotizados al ISSEG. De los importes determinados conforme a los párrafos anteriores, el ISSEG paga el 70% en virtud de que es el porcentaje con el que se cotiza y la Universidad paga el restante 30%, el cual se registra en los egresos del año en que se pagan. </w:t>
      </w:r>
    </w:p>
    <w:p w14:paraId="7994A9E3"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Adicionalmente, los pensionados disfrutarán de servicio médico y ayuda de despensas a cargo de la Universidad, que será cubierto junto con las aportaciones quincenales. </w:t>
      </w:r>
    </w:p>
    <w:p w14:paraId="574656B6" w14:textId="77777777" w:rsidR="00FA6D55" w:rsidRPr="00FA6D55" w:rsidRDefault="00FA6D55" w:rsidP="00FA6D55">
      <w:pPr>
        <w:pStyle w:val="Prrafodelista"/>
        <w:jc w:val="both"/>
        <w:rPr>
          <w:rFonts w:ascii="Trebuchet MS" w:hAnsi="Trebuchet MS" w:cs="Arial"/>
          <w:sz w:val="20"/>
          <w:szCs w:val="20"/>
        </w:rPr>
      </w:pPr>
    </w:p>
    <w:p w14:paraId="4079630D"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Pr="00FA6D55">
        <w:rPr>
          <w:rFonts w:ascii="Trebuchet MS" w:hAnsi="Trebuchet MS" w:cs="Arial"/>
          <w:sz w:val="20"/>
          <w:szCs w:val="20"/>
        </w:rPr>
        <w:tab/>
        <w:t xml:space="preserve">• Pensión por fallecimiento – De conformidad con el contrato colectivo de trabajo la Universidad se obliga a pagar a los familiares o dependientes económicos del trabajador que fallezca, la diferencia entre la cantidad que por concepto de pensión por muerte les fije el ISSEG y el 80% del salario más prestaciones asignado al puesto desempeñado por el trabajador en el momento de su fallecimiento y, a que se les cubra la diferencia calculada sobre las mismas bases cada vez que aumenten los salarios y prestaciones a los trabajadores en activo. En caso de que la causa del fallecimiento sea como consecuencia de un riesgo de trabajo se otorgará el equivalente a cuatro meses de salario más prestaciones como gasto de sepelio, una indemnización por el importe de 730 días de salario más prestaciones, la prima por separación, aguinaldo proporcional, seguro de vida y las demás prestaciones que correspondan legalmente. </w:t>
      </w:r>
    </w:p>
    <w:p w14:paraId="0BD9C8E3" w14:textId="77777777" w:rsidR="00FA6D55" w:rsidRPr="00FA6D55" w:rsidRDefault="00FA6D55" w:rsidP="00FA6D55">
      <w:pPr>
        <w:pStyle w:val="Prrafodelista"/>
        <w:jc w:val="both"/>
        <w:rPr>
          <w:rFonts w:ascii="Trebuchet MS" w:hAnsi="Trebuchet MS" w:cs="Arial"/>
          <w:sz w:val="20"/>
          <w:szCs w:val="20"/>
        </w:rPr>
      </w:pPr>
    </w:p>
    <w:p w14:paraId="3CFC53CD"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Pr="00FA6D55">
        <w:rPr>
          <w:rFonts w:ascii="Trebuchet MS" w:hAnsi="Trebuchet MS" w:cs="Arial"/>
          <w:sz w:val="20"/>
          <w:szCs w:val="20"/>
        </w:rPr>
        <w:tab/>
        <w:t xml:space="preserve">• Indemnización por incapacidad permanente total – De conformidad con el contrato colectivo de trabajo la Universidad se obliga a pagar a los trabajadores que sufran incapacidad permanente total por riesgo de trabajo una indemnización consistente en el importe del salario más prestaciones de 180 semanas, cuyo monto será calculado con base en el último salario devengado por el trabajador y a seguir cubriendo su salario más prestaciones de por vida incrementados en el mismo orden que se incrementen los salarios y prestaciones de los trabajadores administrativos activos. </w:t>
      </w:r>
    </w:p>
    <w:p w14:paraId="3727C72D" w14:textId="77777777" w:rsidR="00FA6D55" w:rsidRPr="00FA6D55" w:rsidRDefault="00FA6D55" w:rsidP="00FA6D55">
      <w:pPr>
        <w:pStyle w:val="Prrafodelista"/>
        <w:jc w:val="both"/>
        <w:rPr>
          <w:rFonts w:ascii="Trebuchet MS" w:hAnsi="Trebuchet MS" w:cs="Arial"/>
          <w:sz w:val="20"/>
          <w:szCs w:val="20"/>
        </w:rPr>
      </w:pPr>
    </w:p>
    <w:p w14:paraId="0C10CBD0"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Personal académico </w:t>
      </w:r>
    </w:p>
    <w:p w14:paraId="7B67A275"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Pr="00FA6D55">
        <w:rPr>
          <w:rFonts w:ascii="Trebuchet MS" w:hAnsi="Trebuchet MS" w:cs="Arial"/>
          <w:sz w:val="20"/>
          <w:szCs w:val="20"/>
        </w:rPr>
        <w:tab/>
        <w:t xml:space="preserve">• 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Las erogaciones por primas de antigüedad se registran en los egresos del ejercicio en que se pagan. </w:t>
      </w:r>
    </w:p>
    <w:p w14:paraId="51D04FAC" w14:textId="77777777" w:rsidR="00FA6D55" w:rsidRPr="00FA6D55" w:rsidRDefault="00FA6D55" w:rsidP="00FA6D55">
      <w:pPr>
        <w:pStyle w:val="Prrafodelista"/>
        <w:jc w:val="both"/>
        <w:rPr>
          <w:rFonts w:ascii="Trebuchet MS" w:hAnsi="Trebuchet MS" w:cs="Arial"/>
          <w:sz w:val="20"/>
          <w:szCs w:val="20"/>
        </w:rPr>
      </w:pPr>
    </w:p>
    <w:p w14:paraId="3F8D6C5A"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Pr="00FA6D55">
        <w:rPr>
          <w:rFonts w:ascii="Trebuchet MS" w:hAnsi="Trebuchet MS" w:cs="Arial"/>
          <w:sz w:val="20"/>
          <w:szCs w:val="20"/>
        </w:rPr>
        <w:tab/>
        <w:t xml:space="preserve">• 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 </w:t>
      </w:r>
    </w:p>
    <w:p w14:paraId="2F827DA1" w14:textId="77777777" w:rsidR="00FA6D55" w:rsidRPr="00FA6D55" w:rsidRDefault="00FA6D55" w:rsidP="00FA6D55">
      <w:pPr>
        <w:pStyle w:val="Prrafodelista"/>
        <w:jc w:val="both"/>
        <w:rPr>
          <w:rFonts w:ascii="Trebuchet MS" w:hAnsi="Trebuchet MS" w:cs="Arial"/>
          <w:sz w:val="20"/>
          <w:szCs w:val="20"/>
        </w:rPr>
      </w:pPr>
    </w:p>
    <w:p w14:paraId="3C1A6786"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Pr="00FA6D55">
        <w:rPr>
          <w:rFonts w:ascii="Trebuchet MS" w:hAnsi="Trebuchet MS" w:cs="Arial"/>
          <w:sz w:val="20"/>
          <w:szCs w:val="20"/>
        </w:rPr>
        <w:tab/>
        <w:t xml:space="preserve">• Remuneraciones y prestaciones a jubilados y pensionados - De conformidad con la Ley de Seguridad Social del Estado de Guanajuato, para cuya observancia se constituyó el Instituto de Seguridad Social del Estado de Guanajuato (ISSEG), los asegurados que habiendo cumplido 55 </w:t>
      </w:r>
      <w:proofErr w:type="gramStart"/>
      <w:r w:rsidRPr="00FA6D55">
        <w:rPr>
          <w:rFonts w:ascii="Trebuchet MS" w:hAnsi="Trebuchet MS" w:cs="Arial"/>
          <w:sz w:val="20"/>
          <w:szCs w:val="20"/>
        </w:rPr>
        <w:t>años de edad</w:t>
      </w:r>
      <w:proofErr w:type="gramEnd"/>
      <w:r w:rsidRPr="00FA6D55">
        <w:rPr>
          <w:rFonts w:ascii="Trebuchet MS" w:hAnsi="Trebuchet MS" w:cs="Arial"/>
          <w:sz w:val="20"/>
          <w:szCs w:val="20"/>
        </w:rPr>
        <w:t xml:space="preserve"> y que hubieran cotizado cuando menos durante quince años, tendrán derecho a una pensión por vejez. Asimismo, después de cotizar quince años se tendrá derecho a pensión por invalidez o muerte. </w:t>
      </w:r>
    </w:p>
    <w:p w14:paraId="5C0257F2" w14:textId="77777777" w:rsidR="00FA6D55" w:rsidRPr="00FA6D55" w:rsidRDefault="00FA6D55" w:rsidP="00FA6D55">
      <w:pPr>
        <w:pStyle w:val="Prrafodelista"/>
        <w:jc w:val="both"/>
        <w:rPr>
          <w:rFonts w:ascii="Trebuchet MS" w:hAnsi="Trebuchet MS" w:cs="Arial"/>
          <w:sz w:val="20"/>
          <w:szCs w:val="20"/>
        </w:rPr>
      </w:pPr>
    </w:p>
    <w:p w14:paraId="60F4B7B4"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La pensión por seguro de retiro cubierta por la Universidad corresponde a la diferencia entre la cantidad que, por seguro de retiro, les fije el Instituto de Seguridad Social del Estado de Guanajuato y el salario más prestaciones devengados en el momento de pensionarse por seguro de retiro, o el del puesto o categoría más alto ocupado en los 3 últimos años, según convenga al trabajador. </w:t>
      </w:r>
    </w:p>
    <w:p w14:paraId="27385799" w14:textId="77777777" w:rsidR="00FA6D55" w:rsidRPr="00FA6D55" w:rsidRDefault="00FA6D55" w:rsidP="00FA6D55">
      <w:pPr>
        <w:pStyle w:val="Prrafodelista"/>
        <w:jc w:val="both"/>
        <w:rPr>
          <w:rFonts w:ascii="Trebuchet MS" w:hAnsi="Trebuchet MS" w:cs="Arial"/>
          <w:sz w:val="20"/>
          <w:szCs w:val="20"/>
        </w:rPr>
      </w:pPr>
    </w:p>
    <w:p w14:paraId="37854EF1"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La pensión por seguro de vejez cubierta por la Universidad será la diferencia en el porcentaje que la Ley del ISSEG, señale para tales casos. </w:t>
      </w:r>
    </w:p>
    <w:p w14:paraId="10323C89" w14:textId="77777777" w:rsidR="00FA6D55" w:rsidRPr="00FA6D55" w:rsidRDefault="00FA6D55" w:rsidP="00FA6D55">
      <w:pPr>
        <w:pStyle w:val="Prrafodelista"/>
        <w:jc w:val="both"/>
        <w:rPr>
          <w:rFonts w:ascii="Trebuchet MS" w:hAnsi="Trebuchet MS" w:cs="Arial"/>
          <w:sz w:val="20"/>
          <w:szCs w:val="20"/>
        </w:rPr>
      </w:pPr>
    </w:p>
    <w:p w14:paraId="72490418"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Estas prestaciones se otorgarán, también a los trabajadores que en la actualidad disfruten de pensión por seguro de retiro o vejez; obligándose la Universidad a nivelarles su percepción con el salario más prestaciones actuales que correspondan al puesto, categoría que tenía al momento de pensionarse por seguro de retiro o vejez, o alguno similar o equivalente. </w:t>
      </w:r>
    </w:p>
    <w:p w14:paraId="762F12FD"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Asimismo, tienen derecho al 100% del sueldo nominal base promedio, como pensión por retiro, los asegurados que hayan cumplido 30 años de servicio cotizados al ISSEG. De los importes determinados conforme a los párrafos anteriores, el ISSEG paga el 70% en virtud de que es el porcentaje con el que se cotiza y la Universidad paga el restante 30%, el cual se registra en los egresos del año en que se pagan. </w:t>
      </w:r>
    </w:p>
    <w:p w14:paraId="06F860EF"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Adicionalmente, los pensionados disfrutarán de servicio médico y ayuda de despensas a cargo de la Universidad, que será cubierto junto con las aportaciones quincenales. </w:t>
      </w:r>
    </w:p>
    <w:p w14:paraId="01AB6F65"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Pr="00FA6D55">
        <w:rPr>
          <w:rFonts w:ascii="Trebuchet MS" w:hAnsi="Trebuchet MS" w:cs="Arial"/>
          <w:sz w:val="20"/>
          <w:szCs w:val="20"/>
        </w:rPr>
        <w:tab/>
        <w:t xml:space="preserve">• Pensión por fallecimiento – De conformidad con el contrato colectivo de trabajo la Universidad se obliga a pagar a los familiares o dependientes económicos del trabajador que fallezca, la diferencia entre la cantidad que por concepto de pensión por muerte les fije el ISSEG y el 80% del salario más prestaciones asignado al puesto desempeñado por el trabajador en el momento de su fallecimiento y, a que se les cubra la diferencia calculada sobre las mismas bases cada vez que aumenten los salarios y prestaciones a los trabajadores en activo. </w:t>
      </w:r>
    </w:p>
    <w:p w14:paraId="28DD1C82" w14:textId="77777777" w:rsidR="00FA6D55" w:rsidRPr="00FA6D55" w:rsidRDefault="00FA6D55" w:rsidP="00FA6D55">
      <w:pPr>
        <w:pStyle w:val="Prrafodelista"/>
        <w:jc w:val="both"/>
        <w:rPr>
          <w:rFonts w:ascii="Trebuchet MS" w:hAnsi="Trebuchet MS" w:cs="Arial"/>
          <w:sz w:val="20"/>
          <w:szCs w:val="20"/>
        </w:rPr>
      </w:pPr>
    </w:p>
    <w:p w14:paraId="1E99D2DD" w14:textId="459B5E27" w:rsidR="00041A17"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Pr="00FA6D55">
        <w:rPr>
          <w:rFonts w:ascii="Trebuchet MS" w:hAnsi="Trebuchet MS" w:cs="Arial"/>
          <w:sz w:val="20"/>
          <w:szCs w:val="20"/>
        </w:rPr>
        <w:tab/>
        <w:t>• Indemnización por incapacidad permanente total – De conformidad con el contrato colectivo de trabajo la Universidad se obliga a pagar a los trabajadores que sufran incapacidad permanente total por riesgo de trabajo, una indemnización consistente en el importe del salario más prestaciones de 180 semanas, cuyo monto será calculado con base en el último salario devengado por el trabajador y a seguir cubriendo su salario más prestaciones de por vida, sin que pueda establecer ninguna reducción de su salario.</w:t>
      </w:r>
    </w:p>
    <w:p w14:paraId="0E3B3265" w14:textId="77777777" w:rsidR="0049465C" w:rsidRPr="00993663" w:rsidRDefault="0049465C" w:rsidP="007D2791">
      <w:pPr>
        <w:tabs>
          <w:tab w:val="left" w:pos="2655"/>
        </w:tabs>
        <w:jc w:val="both"/>
        <w:rPr>
          <w:rFonts w:ascii="Trebuchet MS" w:hAnsi="Trebuchet MS" w:cs="Arial"/>
          <w:sz w:val="20"/>
          <w:szCs w:val="20"/>
        </w:rPr>
      </w:pPr>
      <w:r w:rsidRPr="00993663">
        <w:rPr>
          <w:rFonts w:ascii="Trebuchet MS" w:hAnsi="Trebuchet MS" w:cs="Arial"/>
          <w:sz w:val="20"/>
          <w:szCs w:val="20"/>
        </w:rPr>
        <w:t xml:space="preserve">f) Provisiones: </w:t>
      </w:r>
    </w:p>
    <w:p w14:paraId="1008F275" w14:textId="77777777" w:rsidR="0049465C" w:rsidRPr="00146ED1" w:rsidRDefault="00146ED1" w:rsidP="0049465C">
      <w:pPr>
        <w:tabs>
          <w:tab w:val="left" w:pos="1134"/>
          <w:tab w:val="left" w:pos="6379"/>
          <w:tab w:val="right" w:pos="7655"/>
          <w:tab w:val="left" w:pos="8080"/>
          <w:tab w:val="right" w:pos="9356"/>
        </w:tabs>
        <w:spacing w:after="0"/>
        <w:rPr>
          <w:rFonts w:ascii="Trebuchet MS" w:hAnsi="Trebuchet MS"/>
          <w:sz w:val="20"/>
          <w:szCs w:val="20"/>
        </w:rPr>
      </w:pPr>
      <w:r w:rsidRPr="00146ED1">
        <w:rPr>
          <w:rFonts w:ascii="Trebuchet MS" w:hAnsi="Trebuchet MS"/>
          <w:sz w:val="20"/>
          <w:szCs w:val="20"/>
        </w:rPr>
        <w:t xml:space="preserve">Al </w:t>
      </w:r>
      <w:r w:rsidR="000E1EDA">
        <w:rPr>
          <w:rFonts w:ascii="Trebuchet MS" w:hAnsi="Trebuchet MS"/>
          <w:sz w:val="20"/>
          <w:szCs w:val="20"/>
        </w:rPr>
        <w:t>31 de diciembre</w:t>
      </w:r>
      <w:r w:rsidRPr="00146ED1">
        <w:rPr>
          <w:rFonts w:ascii="Trebuchet MS" w:hAnsi="Trebuchet MS"/>
          <w:sz w:val="20"/>
          <w:szCs w:val="20"/>
        </w:rPr>
        <w:t xml:space="preserve"> la Universidad no tiene registradas provisiones.</w:t>
      </w:r>
    </w:p>
    <w:p w14:paraId="424A3AF6" w14:textId="77777777" w:rsidR="00146ED1" w:rsidRDefault="00146ED1" w:rsidP="0049465C">
      <w:pPr>
        <w:tabs>
          <w:tab w:val="left" w:pos="1134"/>
          <w:tab w:val="left" w:pos="6379"/>
          <w:tab w:val="right" w:pos="7655"/>
          <w:tab w:val="left" w:pos="8080"/>
          <w:tab w:val="right" w:pos="9356"/>
        </w:tabs>
        <w:spacing w:after="0"/>
        <w:rPr>
          <w:rFonts w:ascii="Trebuchet MS" w:hAnsi="Trebuchet MS"/>
          <w:b/>
          <w:sz w:val="20"/>
          <w:szCs w:val="20"/>
        </w:rPr>
      </w:pPr>
    </w:p>
    <w:p w14:paraId="34C4BBA5" w14:textId="77777777"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14:paraId="7A5F7F55" w14:textId="77777777"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w:t>
      </w:r>
    </w:p>
    <w:p w14:paraId="3CA4CA47" w14:textId="77777777" w:rsidR="0049465C" w:rsidRPr="008878FA" w:rsidRDefault="0049465C" w:rsidP="0049465C">
      <w:pPr>
        <w:spacing w:after="0" w:line="240" w:lineRule="auto"/>
        <w:jc w:val="both"/>
        <w:rPr>
          <w:rFonts w:ascii="Trebuchet MS" w:hAnsi="Trebuchet MS"/>
          <w:sz w:val="20"/>
          <w:szCs w:val="20"/>
        </w:rPr>
      </w:pPr>
    </w:p>
    <w:p w14:paraId="18F0DCF0"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14:paraId="6B58A02D" w14:textId="77777777"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14:paraId="4205D901" w14:textId="77777777" w:rsidR="0049465C" w:rsidRPr="00146ED1" w:rsidRDefault="0049465C" w:rsidP="0049465C">
      <w:pPr>
        <w:spacing w:after="0" w:line="240" w:lineRule="auto"/>
        <w:jc w:val="both"/>
        <w:rPr>
          <w:rFonts w:ascii="Trebuchet MS" w:hAnsi="Trebuchet MS"/>
          <w:sz w:val="20"/>
          <w:szCs w:val="20"/>
        </w:rPr>
      </w:pPr>
      <w:r w:rsidRPr="00146ED1">
        <w:rPr>
          <w:rFonts w:ascii="Trebuchet MS" w:hAnsi="Trebuchet MS"/>
          <w:b/>
          <w:sz w:val="20"/>
          <w:szCs w:val="20"/>
        </w:rPr>
        <w:t>i)</w:t>
      </w:r>
      <w:r w:rsidRPr="00146ED1">
        <w:rPr>
          <w:rFonts w:ascii="Trebuchet MS" w:hAnsi="Trebuchet MS"/>
          <w:sz w:val="20"/>
          <w:szCs w:val="20"/>
        </w:rPr>
        <w:t xml:space="preserve"> Reclasificaciones: </w:t>
      </w:r>
    </w:p>
    <w:p w14:paraId="7562E289" w14:textId="77777777" w:rsidR="00146ED1" w:rsidRPr="00146ED1" w:rsidRDefault="00146ED1" w:rsidP="0049465C">
      <w:pPr>
        <w:spacing w:after="0" w:line="240" w:lineRule="auto"/>
        <w:jc w:val="both"/>
        <w:rPr>
          <w:rFonts w:ascii="Trebuchet MS" w:hAnsi="Trebuchet MS"/>
          <w:sz w:val="20"/>
          <w:szCs w:val="20"/>
        </w:rPr>
      </w:pPr>
    </w:p>
    <w:p w14:paraId="6D99A68A" w14:textId="0BE69665" w:rsidR="00FB0565" w:rsidRPr="000A29CC" w:rsidRDefault="000A29CC" w:rsidP="0049465C">
      <w:pPr>
        <w:spacing w:after="0" w:line="240" w:lineRule="auto"/>
        <w:jc w:val="both"/>
        <w:rPr>
          <w:rFonts w:ascii="Trebuchet MS" w:hAnsi="Trebuchet MS"/>
          <w:sz w:val="20"/>
          <w:szCs w:val="20"/>
        </w:rPr>
      </w:pPr>
      <w:r w:rsidRPr="000A29CC">
        <w:rPr>
          <w:rFonts w:ascii="Trebuchet MS" w:hAnsi="Trebuchet MS"/>
          <w:sz w:val="20"/>
          <w:szCs w:val="20"/>
        </w:rPr>
        <w:t>No aplica</w:t>
      </w:r>
    </w:p>
    <w:p w14:paraId="3A96F73E" w14:textId="77777777" w:rsidR="00FB0565" w:rsidRDefault="00FB0565" w:rsidP="0049465C">
      <w:pPr>
        <w:spacing w:after="0" w:line="240" w:lineRule="auto"/>
        <w:jc w:val="both"/>
        <w:rPr>
          <w:rFonts w:ascii="Trebuchet MS" w:hAnsi="Trebuchet MS"/>
          <w:b/>
          <w:sz w:val="20"/>
          <w:szCs w:val="20"/>
        </w:rPr>
      </w:pPr>
    </w:p>
    <w:p w14:paraId="4C97C9C8"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14:paraId="7624E9B3" w14:textId="77777777"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14:paraId="01267563" w14:textId="77777777" w:rsidR="007D1E76" w:rsidRPr="00E74967" w:rsidRDefault="007D1E76" w:rsidP="00CB41C4">
      <w:pPr>
        <w:tabs>
          <w:tab w:val="left" w:leader="underscore" w:pos="9639"/>
        </w:tabs>
        <w:spacing w:after="0" w:line="240" w:lineRule="auto"/>
        <w:jc w:val="both"/>
        <w:rPr>
          <w:rFonts w:cs="Calibri"/>
        </w:rPr>
      </w:pPr>
    </w:p>
    <w:p w14:paraId="3B720618" w14:textId="77777777" w:rsidR="007D1E76" w:rsidRPr="000C3365" w:rsidRDefault="007D1E76" w:rsidP="000C3365">
      <w:pPr>
        <w:pStyle w:val="Ttulo2"/>
        <w:rPr>
          <w:rFonts w:asciiTheme="minorHAnsi" w:hAnsiTheme="minorHAnsi" w:cstheme="minorHAnsi"/>
          <w:b/>
          <w:color w:val="auto"/>
          <w:sz w:val="22"/>
        </w:rPr>
      </w:pPr>
      <w:bookmarkStart w:id="6" w:name="_Toc117590491"/>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2060AA3A" w14:textId="77777777" w:rsidR="007D1E76" w:rsidRPr="00E74967" w:rsidRDefault="007D1E76" w:rsidP="00CB41C4">
      <w:pPr>
        <w:tabs>
          <w:tab w:val="left" w:leader="underscore" w:pos="9639"/>
        </w:tabs>
        <w:spacing w:after="0" w:line="240" w:lineRule="auto"/>
        <w:jc w:val="both"/>
        <w:rPr>
          <w:rFonts w:cs="Calibri"/>
        </w:rPr>
      </w:pPr>
    </w:p>
    <w:p w14:paraId="376F3A67" w14:textId="77777777"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14:paraId="41205843" w14:textId="77777777" w:rsidR="003B6AE8" w:rsidRDefault="003B6AE8" w:rsidP="003B6AE8">
      <w:pPr>
        <w:spacing w:after="0" w:line="240" w:lineRule="auto"/>
        <w:jc w:val="both"/>
        <w:rPr>
          <w:rFonts w:ascii="Trebuchet MS" w:hAnsi="Trebuchet MS"/>
          <w:sz w:val="20"/>
          <w:szCs w:val="20"/>
        </w:rPr>
      </w:pPr>
    </w:p>
    <w:p w14:paraId="10E6C9D3"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14:paraId="00D96212" w14:textId="77777777" w:rsidR="002560C2" w:rsidRDefault="002560C2" w:rsidP="003B6AE8">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2560C2" w:rsidRPr="002560C2" w14:paraId="64368059" w14:textId="77777777" w:rsidTr="002560C2">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940BC8"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0094B6D3"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FE7D80" w:rsidRPr="002560C2" w14:paraId="55CD444B"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19E6C7AA" w14:textId="77777777" w:rsidR="00FE7D80"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tcPr>
          <w:p w14:paraId="45868C9D" w14:textId="77777777" w:rsidR="00FE7D80"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2560C2" w:rsidRPr="002560C2" w14:paraId="4DE1700C"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3EC1C23E" w14:textId="77777777" w:rsidR="002560C2"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111220002</w:t>
            </w:r>
            <w:r>
              <w:rPr>
                <w:rFonts w:ascii="Trebuchet MS" w:eastAsia="Times New Roman" w:hAnsi="Trebuchet MS" w:cs="Calibri"/>
                <w:color w:val="000000"/>
                <w:sz w:val="20"/>
                <w:szCs w:val="20"/>
                <w:lang w:eastAsia="es-MX"/>
              </w:rPr>
              <w:t>0</w:t>
            </w:r>
          </w:p>
        </w:tc>
        <w:tc>
          <w:tcPr>
            <w:tcW w:w="2340" w:type="dxa"/>
            <w:tcBorders>
              <w:top w:val="nil"/>
              <w:left w:val="nil"/>
              <w:bottom w:val="single" w:sz="8" w:space="0" w:color="auto"/>
              <w:right w:val="single" w:sz="8" w:space="0" w:color="auto"/>
            </w:tcBorders>
            <w:shd w:val="clear" w:color="auto" w:fill="auto"/>
            <w:vAlign w:val="center"/>
            <w:hideMark/>
          </w:tcPr>
          <w:p w14:paraId="2A45ABED" w14:textId="77777777" w:rsidR="002560C2"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BBVA 0116846572</w:t>
            </w:r>
          </w:p>
        </w:tc>
      </w:tr>
    </w:tbl>
    <w:p w14:paraId="5C946B1A" w14:textId="77777777" w:rsidR="003B6AE8" w:rsidRDefault="002560C2" w:rsidP="002560C2">
      <w:pPr>
        <w:spacing w:after="0" w:line="240" w:lineRule="auto"/>
        <w:jc w:val="center"/>
        <w:rPr>
          <w:rFonts w:ascii="Trebuchet MS" w:hAnsi="Trebuchet MS"/>
          <w:sz w:val="20"/>
          <w:szCs w:val="20"/>
        </w:rPr>
      </w:pPr>
      <w:r>
        <w:rPr>
          <w:rFonts w:ascii="Trebuchet MS" w:hAnsi="Trebuchet MS"/>
          <w:sz w:val="20"/>
          <w:szCs w:val="20"/>
        </w:rPr>
        <w:fldChar w:fldCharType="end"/>
      </w:r>
    </w:p>
    <w:p w14:paraId="44DDB01E"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14:paraId="07BA496A" w14:textId="77777777" w:rsidR="003B6AE8" w:rsidRDefault="003B6AE8" w:rsidP="003B6AE8">
      <w:pPr>
        <w:jc w:val="both"/>
        <w:rPr>
          <w:rFonts w:ascii="Trebuchet MS" w:hAnsi="Trebuchet MS" w:cs="Arial"/>
          <w:sz w:val="20"/>
          <w:szCs w:val="20"/>
        </w:rPr>
      </w:pPr>
    </w:p>
    <w:p w14:paraId="109F2B2C" w14:textId="77777777" w:rsidR="003B6AE8" w:rsidRPr="00FD2D03" w:rsidRDefault="003B6AE8" w:rsidP="003B6AE8">
      <w:pPr>
        <w:jc w:val="both"/>
        <w:rPr>
          <w:rFonts w:ascii="Trebuchet MS" w:hAnsi="Trebuchet MS" w:cs="Arial"/>
          <w:sz w:val="20"/>
          <w:szCs w:val="20"/>
        </w:rPr>
      </w:pPr>
      <w:r w:rsidRPr="00FD2D03">
        <w:rPr>
          <w:rFonts w:ascii="Trebuchet MS" w:hAnsi="Trebuchet MS" w:cs="Arial"/>
          <w:sz w:val="20"/>
          <w:szCs w:val="20"/>
        </w:rPr>
        <w:t>No aplica</w:t>
      </w:r>
    </w:p>
    <w:p w14:paraId="4547EB49" w14:textId="77777777" w:rsidR="003B6AE8" w:rsidRPr="00FD2D03" w:rsidRDefault="003B6AE8" w:rsidP="003B6AE8">
      <w:pPr>
        <w:spacing w:after="0" w:line="240" w:lineRule="auto"/>
        <w:jc w:val="both"/>
        <w:rPr>
          <w:rFonts w:ascii="Trebuchet MS" w:hAnsi="Trebuchet MS"/>
          <w:sz w:val="20"/>
          <w:szCs w:val="20"/>
        </w:rPr>
      </w:pPr>
    </w:p>
    <w:p w14:paraId="731A211D"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c) </w:t>
      </w:r>
      <w:r w:rsidRPr="00FD2D03">
        <w:rPr>
          <w:rFonts w:ascii="Trebuchet MS" w:hAnsi="Trebuchet MS"/>
          <w:sz w:val="20"/>
          <w:szCs w:val="20"/>
        </w:rPr>
        <w:t>Posición en moneda extranjera:</w:t>
      </w:r>
    </w:p>
    <w:p w14:paraId="4C754E52" w14:textId="77777777" w:rsidR="00140E5B" w:rsidRPr="000A0B52" w:rsidRDefault="00140E5B" w:rsidP="003B6AE8">
      <w:pPr>
        <w:spacing w:after="0" w:line="240" w:lineRule="auto"/>
        <w:jc w:val="both"/>
        <w:rPr>
          <w:sz w:val="20"/>
          <w:szCs w:val="20"/>
          <w:lang w:eastAsia="es-MX"/>
        </w:rPr>
      </w:pPr>
      <w:r w:rsidRPr="000A0B52">
        <w:fldChar w:fldCharType="begin"/>
      </w:r>
      <w:r w:rsidRPr="000A0B52">
        <w:instrText xml:space="preserve"> LINK Excel.Sheet.12 "Libro1" "Hoja1!F7C5:F9C7" \a \f 4 \h </w:instrText>
      </w:r>
      <w:r w:rsidR="000E1EDA" w:rsidRPr="000A0B52">
        <w:instrText xml:space="preserve"> \* MERGEFORMAT </w:instrText>
      </w:r>
      <w:r w:rsidRPr="000A0B52">
        <w:fldChar w:fldCharType="separate"/>
      </w:r>
    </w:p>
    <w:tbl>
      <w:tblPr>
        <w:tblW w:w="5020" w:type="dxa"/>
        <w:jc w:val="center"/>
        <w:tblCellMar>
          <w:left w:w="70" w:type="dxa"/>
          <w:right w:w="70" w:type="dxa"/>
        </w:tblCellMar>
        <w:tblLook w:val="04A0" w:firstRow="1" w:lastRow="0" w:firstColumn="1" w:lastColumn="0" w:noHBand="0" w:noVBand="1"/>
      </w:tblPr>
      <w:tblGrid>
        <w:gridCol w:w="1540"/>
        <w:gridCol w:w="1600"/>
        <w:gridCol w:w="1880"/>
      </w:tblGrid>
      <w:tr w:rsidR="00140E5B" w:rsidRPr="000A0B52" w14:paraId="7F8B0F78" w14:textId="77777777" w:rsidTr="00140E5B">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B4A7223" w14:textId="77777777" w:rsidR="00140E5B" w:rsidRPr="000A0B52" w:rsidRDefault="00140E5B" w:rsidP="00140E5B">
            <w:pPr>
              <w:spacing w:after="0" w:line="240" w:lineRule="auto"/>
              <w:jc w:val="both"/>
              <w:rPr>
                <w:rFonts w:ascii="Trebuchet MS" w:eastAsia="Times New Roman" w:hAnsi="Trebuchet MS" w:cs="Calibri"/>
                <w:color w:val="000000"/>
                <w:sz w:val="20"/>
                <w:szCs w:val="20"/>
                <w:lang w:eastAsia="es-MX"/>
              </w:rPr>
            </w:pPr>
            <w:bookmarkStart w:id="7" w:name="_Hlk22741498"/>
            <w:r w:rsidRPr="000A0B52">
              <w:rPr>
                <w:rFonts w:ascii="Trebuchet MS" w:eastAsia="Times New Roman" w:hAnsi="Trebuchet MS" w:cs="Calibri"/>
                <w:color w:val="000000"/>
                <w:sz w:val="20"/>
                <w:szCs w:val="20"/>
                <w:lang w:eastAsia="es-MX"/>
              </w:rPr>
              <w:t>Cuenta Contable</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14:paraId="02097419" w14:textId="77777777" w:rsidR="00140E5B" w:rsidRPr="000A0B52" w:rsidRDefault="00140E5B" w:rsidP="00140E5B">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Nombre</w:t>
            </w:r>
          </w:p>
        </w:tc>
        <w:tc>
          <w:tcPr>
            <w:tcW w:w="1880" w:type="dxa"/>
            <w:tcBorders>
              <w:top w:val="single" w:sz="8" w:space="0" w:color="auto"/>
              <w:left w:val="nil"/>
              <w:bottom w:val="single" w:sz="8" w:space="0" w:color="auto"/>
              <w:right w:val="single" w:sz="8" w:space="0" w:color="auto"/>
            </w:tcBorders>
            <w:shd w:val="clear" w:color="000000" w:fill="FFFFFF"/>
            <w:vAlign w:val="center"/>
            <w:hideMark/>
          </w:tcPr>
          <w:p w14:paraId="3FB78C38" w14:textId="77777777" w:rsidR="00140E5B" w:rsidRPr="000A0B52" w:rsidRDefault="00140E5B" w:rsidP="00140E5B">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Saldo en moneda extranjera</w:t>
            </w:r>
          </w:p>
        </w:tc>
      </w:tr>
      <w:bookmarkEnd w:id="7"/>
      <w:tr w:rsidR="00FB211A" w:rsidRPr="000A0B52" w14:paraId="1B064C56"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14:paraId="14DD583F" w14:textId="77777777" w:rsidR="00FB211A" w:rsidRPr="000A0B52" w:rsidRDefault="00FB211A" w:rsidP="00FB211A">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1112200010</w:t>
            </w:r>
          </w:p>
        </w:tc>
        <w:tc>
          <w:tcPr>
            <w:tcW w:w="1600" w:type="dxa"/>
            <w:tcBorders>
              <w:top w:val="nil"/>
              <w:left w:val="nil"/>
              <w:bottom w:val="single" w:sz="8" w:space="0" w:color="auto"/>
              <w:right w:val="single" w:sz="8" w:space="0" w:color="auto"/>
            </w:tcBorders>
            <w:shd w:val="clear" w:color="000000" w:fill="FFFFFF"/>
            <w:vAlign w:val="center"/>
            <w:hideMark/>
          </w:tcPr>
          <w:p w14:paraId="0A8F20DD" w14:textId="77777777" w:rsidR="00FB211A" w:rsidRPr="000A0B52" w:rsidRDefault="00FB211A" w:rsidP="00FB211A">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Banorte 10362100-3</w:t>
            </w:r>
          </w:p>
        </w:tc>
        <w:tc>
          <w:tcPr>
            <w:tcW w:w="1880" w:type="dxa"/>
            <w:tcBorders>
              <w:top w:val="nil"/>
              <w:left w:val="nil"/>
              <w:bottom w:val="single" w:sz="8" w:space="0" w:color="auto"/>
              <w:right w:val="single" w:sz="8" w:space="0" w:color="auto"/>
            </w:tcBorders>
            <w:shd w:val="clear" w:color="000000" w:fill="FFFFFF"/>
            <w:vAlign w:val="center"/>
            <w:hideMark/>
          </w:tcPr>
          <w:p w14:paraId="2FEC65B3" w14:textId="4E33EC20" w:rsidR="00FB211A" w:rsidRPr="000A0B52" w:rsidRDefault="00FB211A" w:rsidP="00FB211A">
            <w:pPr>
              <w:spacing w:after="0" w:line="240" w:lineRule="auto"/>
              <w:jc w:val="right"/>
              <w:rPr>
                <w:rFonts w:ascii="Trebuchet MS" w:eastAsia="Times New Roman" w:hAnsi="Trebuchet MS" w:cs="Calibri"/>
                <w:b/>
                <w:bCs/>
                <w:color w:val="000000"/>
                <w:sz w:val="20"/>
                <w:szCs w:val="20"/>
                <w:lang w:eastAsia="es-MX"/>
              </w:rPr>
            </w:pPr>
            <w:r w:rsidRPr="000A0B52">
              <w:rPr>
                <w:rFonts w:ascii="Trebuchet MS" w:eastAsia="Times New Roman" w:hAnsi="Trebuchet MS" w:cs="Calibri"/>
                <w:b/>
                <w:bCs/>
                <w:color w:val="000000"/>
                <w:sz w:val="20"/>
                <w:szCs w:val="20"/>
                <w:lang w:eastAsia="es-MX"/>
              </w:rPr>
              <w:t xml:space="preserve">US </w:t>
            </w:r>
            <w:r w:rsidR="000A0B52" w:rsidRPr="000A0B52">
              <w:rPr>
                <w:rFonts w:ascii="Trebuchet MS" w:eastAsia="Times New Roman" w:hAnsi="Trebuchet MS" w:cs="Calibri"/>
                <w:b/>
                <w:bCs/>
                <w:color w:val="000000"/>
                <w:sz w:val="20"/>
                <w:szCs w:val="20"/>
                <w:lang w:eastAsia="es-MX"/>
              </w:rPr>
              <w:t>123,184.22</w:t>
            </w:r>
          </w:p>
        </w:tc>
      </w:tr>
      <w:tr w:rsidR="00FB211A" w:rsidRPr="000A0B52" w14:paraId="2C066699"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tcPr>
          <w:p w14:paraId="5BAB3D95" w14:textId="77777777" w:rsidR="00FB211A" w:rsidRPr="000A0B52" w:rsidRDefault="00FB211A" w:rsidP="00FB211A">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1112200020</w:t>
            </w:r>
          </w:p>
        </w:tc>
        <w:tc>
          <w:tcPr>
            <w:tcW w:w="1600" w:type="dxa"/>
            <w:tcBorders>
              <w:top w:val="nil"/>
              <w:left w:val="nil"/>
              <w:bottom w:val="single" w:sz="8" w:space="0" w:color="auto"/>
              <w:right w:val="single" w:sz="8" w:space="0" w:color="auto"/>
            </w:tcBorders>
            <w:shd w:val="clear" w:color="000000" w:fill="FFFFFF"/>
            <w:vAlign w:val="center"/>
          </w:tcPr>
          <w:p w14:paraId="53665BC3" w14:textId="77777777" w:rsidR="00FB211A" w:rsidRPr="000A0B52" w:rsidRDefault="00FB211A" w:rsidP="00FB211A">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BBVA 0116846572</w:t>
            </w:r>
          </w:p>
        </w:tc>
        <w:tc>
          <w:tcPr>
            <w:tcW w:w="1880" w:type="dxa"/>
            <w:tcBorders>
              <w:top w:val="nil"/>
              <w:left w:val="nil"/>
              <w:bottom w:val="single" w:sz="8" w:space="0" w:color="auto"/>
              <w:right w:val="single" w:sz="8" w:space="0" w:color="auto"/>
            </w:tcBorders>
            <w:shd w:val="clear" w:color="000000" w:fill="FFFFFF"/>
            <w:vAlign w:val="center"/>
          </w:tcPr>
          <w:p w14:paraId="18DB317E" w14:textId="7FA9768F" w:rsidR="00FB211A" w:rsidRPr="000A0B52" w:rsidRDefault="00FB211A" w:rsidP="00FB211A">
            <w:pPr>
              <w:spacing w:after="0" w:line="240" w:lineRule="auto"/>
              <w:jc w:val="right"/>
              <w:rPr>
                <w:rFonts w:ascii="Trebuchet MS" w:eastAsia="Times New Roman" w:hAnsi="Trebuchet MS" w:cs="Calibri"/>
                <w:b/>
                <w:bCs/>
                <w:color w:val="000000"/>
                <w:sz w:val="20"/>
                <w:szCs w:val="20"/>
                <w:lang w:eastAsia="es-MX"/>
              </w:rPr>
            </w:pPr>
            <w:r w:rsidRPr="000A0B52">
              <w:rPr>
                <w:rFonts w:ascii="Trebuchet MS" w:eastAsia="Times New Roman" w:hAnsi="Trebuchet MS" w:cs="Calibri"/>
                <w:b/>
                <w:bCs/>
                <w:color w:val="000000"/>
                <w:sz w:val="20"/>
                <w:szCs w:val="20"/>
                <w:lang w:eastAsia="es-MX"/>
              </w:rPr>
              <w:t xml:space="preserve">US </w:t>
            </w:r>
            <w:r w:rsidR="000A0B52" w:rsidRPr="000A0B52">
              <w:rPr>
                <w:rFonts w:ascii="Trebuchet MS" w:eastAsia="Times New Roman" w:hAnsi="Trebuchet MS" w:cs="Calibri"/>
                <w:b/>
                <w:bCs/>
                <w:color w:val="000000"/>
                <w:sz w:val="20"/>
                <w:szCs w:val="20"/>
                <w:lang w:eastAsia="es-MX"/>
              </w:rPr>
              <w:t>796,742.47</w:t>
            </w:r>
          </w:p>
        </w:tc>
      </w:tr>
    </w:tbl>
    <w:p w14:paraId="0C9ABB6D" w14:textId="77777777" w:rsidR="003B6AE8" w:rsidRPr="000A0B52" w:rsidRDefault="00140E5B" w:rsidP="003B6AE8">
      <w:pPr>
        <w:spacing w:after="0" w:line="240" w:lineRule="auto"/>
        <w:jc w:val="both"/>
        <w:rPr>
          <w:rFonts w:ascii="Trebuchet MS" w:hAnsi="Trebuchet MS"/>
          <w:sz w:val="20"/>
          <w:szCs w:val="20"/>
        </w:rPr>
      </w:pPr>
      <w:r w:rsidRPr="000A0B52">
        <w:rPr>
          <w:rFonts w:ascii="Trebuchet MS" w:hAnsi="Trebuchet MS"/>
          <w:sz w:val="20"/>
          <w:szCs w:val="20"/>
        </w:rPr>
        <w:fldChar w:fldCharType="end"/>
      </w:r>
    </w:p>
    <w:p w14:paraId="2714EEC9" w14:textId="77777777" w:rsidR="003B6AE8" w:rsidRPr="000A0B52" w:rsidRDefault="003B6AE8" w:rsidP="003B6AE8">
      <w:pPr>
        <w:spacing w:after="0" w:line="240" w:lineRule="auto"/>
        <w:jc w:val="both"/>
        <w:rPr>
          <w:rFonts w:ascii="Trebuchet MS" w:hAnsi="Trebuchet MS"/>
          <w:sz w:val="20"/>
          <w:szCs w:val="20"/>
        </w:rPr>
      </w:pPr>
      <w:r w:rsidRPr="000A0B52">
        <w:rPr>
          <w:rFonts w:ascii="Trebuchet MS" w:hAnsi="Trebuchet MS"/>
          <w:b/>
          <w:sz w:val="20"/>
          <w:szCs w:val="20"/>
        </w:rPr>
        <w:t>d)</w:t>
      </w:r>
      <w:r w:rsidRPr="000A0B52">
        <w:rPr>
          <w:rFonts w:ascii="Trebuchet MS" w:hAnsi="Trebuchet MS"/>
          <w:sz w:val="20"/>
          <w:szCs w:val="20"/>
        </w:rPr>
        <w:t xml:space="preserve"> Tipo de cambio:</w:t>
      </w:r>
    </w:p>
    <w:p w14:paraId="6919529C" w14:textId="77777777" w:rsidR="003B6AE8" w:rsidRPr="000A0B52" w:rsidRDefault="003B6AE8" w:rsidP="003B6AE8">
      <w:pPr>
        <w:jc w:val="both"/>
        <w:rPr>
          <w:rFonts w:ascii="Trebuchet MS" w:hAnsi="Trebuchet MS" w:cs="Arial"/>
          <w:sz w:val="20"/>
          <w:szCs w:val="20"/>
        </w:rPr>
      </w:pPr>
    </w:p>
    <w:p w14:paraId="0B83105A" w14:textId="7279AE6F" w:rsidR="003B6AE8" w:rsidRPr="000A0B52" w:rsidRDefault="003B6AE8" w:rsidP="003B6AE8">
      <w:pPr>
        <w:jc w:val="both"/>
        <w:rPr>
          <w:rFonts w:ascii="Trebuchet MS" w:hAnsi="Trebuchet MS" w:cs="Arial"/>
          <w:b/>
          <w:sz w:val="20"/>
          <w:szCs w:val="20"/>
        </w:rPr>
      </w:pPr>
      <w:r w:rsidRPr="000A0B52">
        <w:rPr>
          <w:rFonts w:ascii="Trebuchet MS" w:hAnsi="Trebuchet MS" w:cs="Arial"/>
          <w:b/>
          <w:sz w:val="20"/>
          <w:szCs w:val="20"/>
        </w:rPr>
        <w:t>1 USD = $</w:t>
      </w:r>
      <w:r w:rsidR="00FE7D80" w:rsidRPr="000A0B52">
        <w:t xml:space="preserve"> </w:t>
      </w:r>
      <w:r w:rsidR="000A0B52" w:rsidRPr="000A0B52">
        <w:rPr>
          <w:rFonts w:ascii="Trebuchet MS" w:hAnsi="Trebuchet MS" w:cs="Arial"/>
          <w:b/>
          <w:sz w:val="20"/>
          <w:szCs w:val="20"/>
        </w:rPr>
        <w:t>19.3615</w:t>
      </w:r>
    </w:p>
    <w:p w14:paraId="3E1712D4" w14:textId="77777777" w:rsidR="003B6AE8" w:rsidRPr="000A0B52" w:rsidRDefault="003B6AE8" w:rsidP="003B6AE8">
      <w:pPr>
        <w:spacing w:after="0" w:line="240" w:lineRule="auto"/>
        <w:jc w:val="both"/>
        <w:rPr>
          <w:rFonts w:ascii="Trebuchet MS" w:hAnsi="Trebuchet MS"/>
          <w:sz w:val="20"/>
          <w:szCs w:val="20"/>
        </w:rPr>
      </w:pPr>
    </w:p>
    <w:p w14:paraId="163A2975" w14:textId="77777777" w:rsidR="003B6AE8" w:rsidRPr="000A0B52" w:rsidRDefault="003B6AE8" w:rsidP="003B6AE8">
      <w:pPr>
        <w:spacing w:after="0" w:line="240" w:lineRule="auto"/>
        <w:jc w:val="both"/>
        <w:rPr>
          <w:rFonts w:ascii="Trebuchet MS" w:hAnsi="Trebuchet MS"/>
          <w:sz w:val="20"/>
          <w:szCs w:val="20"/>
        </w:rPr>
      </w:pPr>
      <w:r w:rsidRPr="000A0B52">
        <w:rPr>
          <w:rFonts w:ascii="Trebuchet MS" w:hAnsi="Trebuchet MS"/>
          <w:b/>
          <w:sz w:val="20"/>
          <w:szCs w:val="20"/>
        </w:rPr>
        <w:t xml:space="preserve">e) </w:t>
      </w:r>
      <w:r w:rsidRPr="000A0B52">
        <w:rPr>
          <w:rFonts w:ascii="Trebuchet MS" w:hAnsi="Trebuchet MS"/>
          <w:sz w:val="20"/>
          <w:szCs w:val="20"/>
        </w:rPr>
        <w:t>Equivalente en moneda nacional:</w:t>
      </w:r>
    </w:p>
    <w:p w14:paraId="50552A32" w14:textId="77777777" w:rsidR="00140E5B" w:rsidRPr="000A0B52" w:rsidRDefault="00140E5B" w:rsidP="00CB41C4">
      <w:pPr>
        <w:tabs>
          <w:tab w:val="left" w:leader="underscore" w:pos="9639"/>
        </w:tabs>
        <w:spacing w:after="0" w:line="240" w:lineRule="auto"/>
        <w:jc w:val="both"/>
        <w:rPr>
          <w:sz w:val="20"/>
          <w:szCs w:val="20"/>
          <w:lang w:eastAsia="es-MX"/>
        </w:rPr>
      </w:pPr>
      <w:r w:rsidRPr="000A0B52">
        <w:fldChar w:fldCharType="begin"/>
      </w:r>
      <w:r w:rsidRPr="000A0B52">
        <w:instrText xml:space="preserve"> LINK Excel.Sheet.12 "Libro1" "Hoja1!F16C6:F18C8" \a \f 4 \h </w:instrText>
      </w:r>
      <w:r w:rsidR="00B8006F" w:rsidRPr="000A0B52">
        <w:instrText xml:space="preserve"> \* MERGEFORMAT </w:instrText>
      </w:r>
      <w:r w:rsidRPr="000A0B52">
        <w:fldChar w:fldCharType="separate"/>
      </w:r>
    </w:p>
    <w:tbl>
      <w:tblPr>
        <w:tblW w:w="5300" w:type="dxa"/>
        <w:jc w:val="center"/>
        <w:tblCellMar>
          <w:left w:w="70" w:type="dxa"/>
          <w:right w:w="70" w:type="dxa"/>
        </w:tblCellMar>
        <w:tblLook w:val="04A0" w:firstRow="1" w:lastRow="0" w:firstColumn="1" w:lastColumn="0" w:noHBand="0" w:noVBand="1"/>
      </w:tblPr>
      <w:tblGrid>
        <w:gridCol w:w="1408"/>
        <w:gridCol w:w="2072"/>
        <w:gridCol w:w="1820"/>
      </w:tblGrid>
      <w:tr w:rsidR="00140E5B" w:rsidRPr="000A0B52" w14:paraId="4A40B301" w14:textId="77777777" w:rsidTr="006B508C">
        <w:trPr>
          <w:trHeight w:val="61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409EF2" w14:textId="77777777" w:rsidR="00140E5B" w:rsidRPr="000A0B52" w:rsidRDefault="00140E5B" w:rsidP="00140E5B">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Cuenta Contable</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401EA180" w14:textId="77777777" w:rsidR="00140E5B" w:rsidRPr="000A0B52" w:rsidRDefault="00140E5B" w:rsidP="00140E5B">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72268171" w14:textId="77777777" w:rsidR="00140E5B" w:rsidRPr="000A0B52" w:rsidRDefault="00140E5B" w:rsidP="00140E5B">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Saldo en moneda nacional</w:t>
            </w:r>
          </w:p>
        </w:tc>
      </w:tr>
      <w:tr w:rsidR="00FB211A" w:rsidRPr="000A0B52" w14:paraId="5EE653E4"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2F1FF705" w14:textId="77777777" w:rsidR="00FB211A" w:rsidRPr="000A0B52" w:rsidRDefault="00FB211A" w:rsidP="00FB211A">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1112200010</w:t>
            </w:r>
          </w:p>
        </w:tc>
        <w:tc>
          <w:tcPr>
            <w:tcW w:w="2072" w:type="dxa"/>
            <w:tcBorders>
              <w:top w:val="nil"/>
              <w:left w:val="nil"/>
              <w:bottom w:val="single" w:sz="8" w:space="0" w:color="auto"/>
              <w:right w:val="single" w:sz="8" w:space="0" w:color="auto"/>
            </w:tcBorders>
            <w:shd w:val="clear" w:color="auto" w:fill="auto"/>
            <w:vAlign w:val="center"/>
            <w:hideMark/>
          </w:tcPr>
          <w:p w14:paraId="7854437E" w14:textId="77777777" w:rsidR="00FB211A" w:rsidRPr="000A0B52" w:rsidRDefault="00FB211A" w:rsidP="00FB211A">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14:paraId="53AE4051" w14:textId="081CB0AC" w:rsidR="00FB211A" w:rsidRPr="000A0B52" w:rsidRDefault="00FB211A" w:rsidP="00FB211A">
            <w:pPr>
              <w:spacing w:after="0" w:line="240" w:lineRule="auto"/>
              <w:jc w:val="right"/>
              <w:rPr>
                <w:rFonts w:ascii="Trebuchet MS" w:eastAsia="Times New Roman" w:hAnsi="Trebuchet MS" w:cs="Calibri"/>
                <w:b/>
                <w:bCs/>
                <w:color w:val="000000"/>
                <w:sz w:val="20"/>
                <w:szCs w:val="20"/>
                <w:lang w:eastAsia="es-MX"/>
              </w:rPr>
            </w:pPr>
            <w:r w:rsidRPr="000A0B52">
              <w:rPr>
                <w:rFonts w:ascii="Trebuchet MS" w:eastAsia="Times New Roman" w:hAnsi="Trebuchet MS" w:cs="Calibri"/>
                <w:b/>
                <w:bCs/>
                <w:color w:val="000000"/>
                <w:sz w:val="20"/>
                <w:szCs w:val="20"/>
                <w:lang w:eastAsia="es-MX"/>
              </w:rPr>
              <w:t>$</w:t>
            </w:r>
            <w:r w:rsidR="00FE7D80" w:rsidRPr="000A0B52">
              <w:t xml:space="preserve"> </w:t>
            </w:r>
            <w:r w:rsidR="000A0B52" w:rsidRPr="000A0B52">
              <w:t>2,385,031.28</w:t>
            </w:r>
          </w:p>
        </w:tc>
      </w:tr>
      <w:tr w:rsidR="00FB211A" w:rsidRPr="000A0B52" w14:paraId="3930C0CD"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14:paraId="452D4452" w14:textId="77777777" w:rsidR="00FB211A" w:rsidRPr="000A0B52" w:rsidRDefault="00FB211A" w:rsidP="00FB211A">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1112200020</w:t>
            </w:r>
          </w:p>
        </w:tc>
        <w:tc>
          <w:tcPr>
            <w:tcW w:w="2072" w:type="dxa"/>
            <w:tcBorders>
              <w:top w:val="nil"/>
              <w:left w:val="nil"/>
              <w:bottom w:val="single" w:sz="8" w:space="0" w:color="auto"/>
              <w:right w:val="single" w:sz="8" w:space="0" w:color="auto"/>
            </w:tcBorders>
            <w:shd w:val="clear" w:color="auto" w:fill="auto"/>
            <w:vAlign w:val="center"/>
          </w:tcPr>
          <w:p w14:paraId="74A2C63E" w14:textId="77777777" w:rsidR="00FB211A" w:rsidRPr="000A0B52" w:rsidRDefault="00FB211A" w:rsidP="00FB211A">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BBVA 0116846572</w:t>
            </w:r>
          </w:p>
        </w:tc>
        <w:tc>
          <w:tcPr>
            <w:tcW w:w="1820" w:type="dxa"/>
            <w:tcBorders>
              <w:top w:val="nil"/>
              <w:left w:val="nil"/>
              <w:bottom w:val="single" w:sz="8" w:space="0" w:color="auto"/>
              <w:right w:val="single" w:sz="8" w:space="0" w:color="auto"/>
            </w:tcBorders>
            <w:shd w:val="clear" w:color="auto" w:fill="auto"/>
            <w:vAlign w:val="center"/>
          </w:tcPr>
          <w:p w14:paraId="239C2B2A" w14:textId="7410638A" w:rsidR="00FB211A" w:rsidRPr="000A0B52" w:rsidRDefault="00847080" w:rsidP="00FB211A">
            <w:pPr>
              <w:spacing w:after="0" w:line="240" w:lineRule="auto"/>
              <w:jc w:val="right"/>
              <w:rPr>
                <w:rFonts w:ascii="Trebuchet MS" w:eastAsia="Times New Roman" w:hAnsi="Trebuchet MS" w:cs="Calibri"/>
                <w:b/>
                <w:bCs/>
                <w:color w:val="000000"/>
                <w:sz w:val="20"/>
                <w:szCs w:val="20"/>
                <w:lang w:eastAsia="es-MX"/>
              </w:rPr>
            </w:pPr>
            <w:r w:rsidRPr="000A0B52">
              <w:rPr>
                <w:rFonts w:ascii="Trebuchet MS" w:eastAsia="Times New Roman" w:hAnsi="Trebuchet MS" w:cs="Calibri"/>
                <w:b/>
                <w:bCs/>
                <w:color w:val="000000"/>
                <w:sz w:val="20"/>
                <w:szCs w:val="20"/>
                <w:lang w:eastAsia="es-MX"/>
              </w:rPr>
              <w:t xml:space="preserve">$ </w:t>
            </w:r>
            <w:r w:rsidR="000A0B52" w:rsidRPr="000A0B52">
              <w:rPr>
                <w:rFonts w:ascii="Trebuchet MS" w:eastAsia="Times New Roman" w:hAnsi="Trebuchet MS" w:cs="Calibri"/>
                <w:b/>
                <w:bCs/>
                <w:color w:val="000000"/>
                <w:sz w:val="20"/>
                <w:szCs w:val="20"/>
                <w:lang w:eastAsia="es-MX"/>
              </w:rPr>
              <w:t>15,426,129.33</w:t>
            </w:r>
          </w:p>
        </w:tc>
      </w:tr>
    </w:tbl>
    <w:p w14:paraId="1E614A72" w14:textId="77777777" w:rsidR="007D1E76" w:rsidRPr="00E74967" w:rsidRDefault="00140E5B" w:rsidP="00CB41C4">
      <w:pPr>
        <w:tabs>
          <w:tab w:val="left" w:leader="underscore" w:pos="9639"/>
        </w:tabs>
        <w:spacing w:after="0" w:line="240" w:lineRule="auto"/>
        <w:jc w:val="both"/>
        <w:rPr>
          <w:rFonts w:cs="Calibri"/>
        </w:rPr>
      </w:pPr>
      <w:r w:rsidRPr="000A0B52">
        <w:rPr>
          <w:rFonts w:cs="Calibri"/>
        </w:rPr>
        <w:fldChar w:fldCharType="end"/>
      </w:r>
    </w:p>
    <w:p w14:paraId="1571C651" w14:textId="77777777" w:rsidR="007D1E76" w:rsidRPr="000C3365" w:rsidRDefault="007D1E76" w:rsidP="000C3365">
      <w:pPr>
        <w:pStyle w:val="Ttulo2"/>
        <w:rPr>
          <w:rFonts w:asciiTheme="minorHAnsi" w:hAnsiTheme="minorHAnsi" w:cstheme="minorHAnsi"/>
          <w:b/>
          <w:color w:val="auto"/>
          <w:sz w:val="22"/>
        </w:rPr>
      </w:pPr>
      <w:bookmarkStart w:id="8" w:name="_Toc117590492"/>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48D1CF2B" w14:textId="77777777" w:rsidR="007D1E76" w:rsidRPr="00E74967" w:rsidRDefault="007D1E76" w:rsidP="00CB41C4">
      <w:pPr>
        <w:tabs>
          <w:tab w:val="left" w:leader="underscore" w:pos="9639"/>
        </w:tabs>
        <w:spacing w:after="0" w:line="240" w:lineRule="auto"/>
        <w:jc w:val="both"/>
        <w:rPr>
          <w:rFonts w:cs="Calibri"/>
        </w:rPr>
      </w:pPr>
    </w:p>
    <w:p w14:paraId="340571E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14:paraId="4FEE5C44" w14:textId="77777777" w:rsidR="003B6AE8" w:rsidRPr="008878FA" w:rsidRDefault="003B6AE8" w:rsidP="003B6AE8">
      <w:pPr>
        <w:spacing w:after="0" w:line="240" w:lineRule="auto"/>
        <w:jc w:val="both"/>
        <w:rPr>
          <w:rFonts w:ascii="Trebuchet MS" w:hAnsi="Trebuchet MS"/>
          <w:sz w:val="20"/>
          <w:szCs w:val="20"/>
        </w:rPr>
      </w:pPr>
    </w:p>
    <w:p w14:paraId="065677E5"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14:paraId="3E4241D7" w14:textId="77777777"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 xml:space="preserve">La Universidad </w:t>
      </w:r>
      <w:r w:rsidR="0034260C">
        <w:rPr>
          <w:rFonts w:ascii="Trebuchet MS" w:hAnsi="Trebuchet MS" w:cs="Arial"/>
          <w:sz w:val="20"/>
          <w:szCs w:val="20"/>
        </w:rPr>
        <w:t>utilizó</w:t>
      </w:r>
      <w:r w:rsidRPr="00115509">
        <w:rPr>
          <w:rFonts w:ascii="Trebuchet MS" w:hAnsi="Trebuchet MS" w:cs="Arial"/>
          <w:sz w:val="20"/>
          <w:szCs w:val="20"/>
        </w:rPr>
        <w:t xml:space="preserve">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14:paraId="0C44EE79" w14:textId="77777777"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14:paraId="0EE4B10C"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7668C7F6"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CCC27D2"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F207C15"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14:paraId="1C06F67A"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4B7D5E50" w14:textId="77777777"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14:paraId="2398126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14:paraId="176CD736"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22A5FD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14:paraId="3EAC8E4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14:paraId="7CDC2B3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14:paraId="2571BD0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14:paraId="33D342C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588F22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14:paraId="31BEC39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14:paraId="7E61861C"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14:paraId="7E62EAB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14:paraId="13DFA13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AB58D1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14:paraId="31F3233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14:paraId="579AF01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14:paraId="6DF9668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14:paraId="1046B3DD"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5386FC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14:paraId="61260DD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14:paraId="0BEE19C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14:paraId="485F6F8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14:paraId="7041809E"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036ED7A4"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14:paraId="4E53647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14:paraId="0BB8C9CF" w14:textId="77777777"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14:paraId="1BF01C5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14:paraId="657D1C6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14:paraId="44B5D4E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B22CAD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14:paraId="10CD50C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2F9FFF7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28183BA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12FF3DD3"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EB499B4"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14:paraId="4179395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6299021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22F102A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59B30BF5"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4F37ED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14:paraId="6C572C3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14:paraId="6747455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343B157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024ABBB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4DEA9C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14:paraId="2D23B66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14:paraId="4E1913A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331330F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25C57084"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08102D9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14:paraId="6FB249C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14:paraId="29244293"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227A2D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14:paraId="443728C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14:paraId="132344F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4B196AD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1DD4196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F1AC90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14:paraId="719F2A9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14:paraId="0232F33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7A8B27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3E96A52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CDFC44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14:paraId="5F7AEB8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14:paraId="09A9A7C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4C96570E"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2EE26A6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44AA6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14:paraId="2EE92F1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14:paraId="42BF481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F3D549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5D5D43CD"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3F19244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14:paraId="42915B0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14:paraId="3570B07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DFEF4C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14:paraId="19013FF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5FFF15F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57FA392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2EEDD559"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F2EB0C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14:paraId="7D3FA8B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0E375A3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C8C56E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0FEE0942"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751E887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14:paraId="2F66A5A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14:paraId="13F0D4C0"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9E5D9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14:paraId="41DCC49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14:paraId="4D6EF9F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579925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14:paraId="191E90DC" w14:textId="77777777" w:rsidR="003B6AE8" w:rsidRPr="008878FA" w:rsidRDefault="003B6AE8" w:rsidP="003B6AE8">
      <w:pPr>
        <w:spacing w:after="0" w:line="240" w:lineRule="auto"/>
        <w:jc w:val="both"/>
        <w:rPr>
          <w:rFonts w:ascii="Trebuchet MS" w:hAnsi="Trebuchet MS"/>
          <w:sz w:val="20"/>
          <w:szCs w:val="20"/>
        </w:rPr>
      </w:pPr>
    </w:p>
    <w:p w14:paraId="44A809DC" w14:textId="77777777"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14:paraId="7D8F10C3" w14:textId="77777777" w:rsidR="003B6AE8" w:rsidRPr="008878FA" w:rsidRDefault="003B6AE8" w:rsidP="003B6AE8">
      <w:pPr>
        <w:spacing w:after="0" w:line="240" w:lineRule="auto"/>
        <w:jc w:val="both"/>
        <w:rPr>
          <w:rFonts w:ascii="Trebuchet MS" w:hAnsi="Trebuchet MS"/>
          <w:sz w:val="20"/>
          <w:szCs w:val="20"/>
        </w:rPr>
      </w:pPr>
    </w:p>
    <w:p w14:paraId="748312D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14:paraId="63774BE0"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72A6B50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14:paraId="007ABF09"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7FFF5D7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14:paraId="02B1639F"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14:paraId="6A476B0E"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0E2DCF1" w14:textId="77777777"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14:paraId="2A42E6C3"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14:paraId="2C9707F3" w14:textId="29FEE30C" w:rsidR="009B7993" w:rsidRPr="00247228" w:rsidRDefault="009B7993" w:rsidP="003B6AE8">
      <w:pPr>
        <w:jc w:val="both"/>
        <w:rPr>
          <w:rFonts w:ascii="Trebuchet MS" w:hAnsi="Trebuchet MS" w:cs="Arial"/>
          <w:sz w:val="20"/>
          <w:szCs w:val="20"/>
        </w:rPr>
      </w:pPr>
    </w:p>
    <w:p w14:paraId="6436877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14:paraId="1AF7E5AE"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33330AF2"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14:paraId="4837AB5F" w14:textId="77777777" w:rsidR="003B6AE8" w:rsidRPr="008878FA" w:rsidRDefault="003B6AE8" w:rsidP="003B6AE8">
      <w:pPr>
        <w:spacing w:after="0" w:line="240" w:lineRule="auto"/>
        <w:jc w:val="both"/>
        <w:rPr>
          <w:rFonts w:ascii="Trebuchet MS" w:hAnsi="Trebuchet MS"/>
          <w:sz w:val="20"/>
          <w:szCs w:val="20"/>
        </w:rPr>
      </w:pPr>
    </w:p>
    <w:p w14:paraId="1AB643F7" w14:textId="1BF0FF0B" w:rsidR="003B6AE8" w:rsidRDefault="00B36985" w:rsidP="00B36985">
      <w:pPr>
        <w:spacing w:after="0" w:line="240" w:lineRule="auto"/>
        <w:jc w:val="both"/>
        <w:rPr>
          <w:rFonts w:ascii="Trebuchet MS" w:hAnsi="Trebuchet MS"/>
          <w:sz w:val="20"/>
          <w:szCs w:val="20"/>
        </w:rPr>
      </w:pPr>
      <w:r w:rsidRPr="00B36985">
        <w:rPr>
          <w:rFonts w:ascii="Trebuchet MS" w:hAnsi="Trebuchet MS"/>
          <w:b/>
          <w:bCs/>
          <w:sz w:val="20"/>
          <w:szCs w:val="20"/>
        </w:rPr>
        <w:t>a)</w:t>
      </w:r>
      <w:r>
        <w:rPr>
          <w:rFonts w:ascii="Trebuchet MS" w:hAnsi="Trebuchet MS"/>
          <w:sz w:val="20"/>
          <w:szCs w:val="20"/>
        </w:rPr>
        <w:t xml:space="preserve"> </w:t>
      </w:r>
      <w:r w:rsidR="003B6AE8" w:rsidRPr="008878FA">
        <w:rPr>
          <w:rFonts w:ascii="Trebuchet MS" w:hAnsi="Trebuchet MS"/>
          <w:sz w:val="20"/>
          <w:szCs w:val="20"/>
        </w:rPr>
        <w:t>Inversiones en valores:</w:t>
      </w:r>
    </w:p>
    <w:p w14:paraId="5D5A1626" w14:textId="173EAAB2" w:rsidR="003B6AE8" w:rsidRDefault="003B6AE8" w:rsidP="001E43D4">
      <w:pPr>
        <w:spacing w:after="0" w:line="240" w:lineRule="auto"/>
        <w:jc w:val="both"/>
        <w:rPr>
          <w:rFonts w:ascii="Trebuchet MS" w:hAnsi="Trebuchet MS"/>
          <w:sz w:val="20"/>
          <w:szCs w:val="20"/>
        </w:rPr>
      </w:pPr>
    </w:p>
    <w:p w14:paraId="5A272908" w14:textId="6636AEA5" w:rsidR="00B36985" w:rsidRDefault="00B36985" w:rsidP="001E43D4">
      <w:pPr>
        <w:spacing w:after="0" w:line="240" w:lineRule="auto"/>
        <w:jc w:val="both"/>
        <w:rPr>
          <w:rFonts w:ascii="Trebuchet MS" w:hAnsi="Trebuchet MS"/>
          <w:sz w:val="20"/>
          <w:szCs w:val="20"/>
        </w:rPr>
      </w:pPr>
      <w:r>
        <w:rPr>
          <w:rFonts w:ascii="Trebuchet MS" w:hAnsi="Trebuchet MS"/>
          <w:sz w:val="20"/>
          <w:szCs w:val="20"/>
        </w:rPr>
        <w:t xml:space="preserve">No aplica </w:t>
      </w:r>
    </w:p>
    <w:p w14:paraId="25906706" w14:textId="6C1C5D92" w:rsidR="003B6AE8" w:rsidRDefault="003B6AE8" w:rsidP="001E43D4">
      <w:pPr>
        <w:spacing w:after="0" w:line="240" w:lineRule="auto"/>
        <w:rPr>
          <w:rFonts w:ascii="Trebuchet MS" w:hAnsi="Trebuchet MS"/>
          <w:b/>
          <w:sz w:val="20"/>
          <w:szCs w:val="20"/>
        </w:rPr>
      </w:pPr>
    </w:p>
    <w:p w14:paraId="2FCD281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14:paraId="6C881588" w14:textId="62DD7DF9"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r w:rsidR="00B36985">
        <w:rPr>
          <w:rFonts w:ascii="Trebuchet MS" w:hAnsi="Trebuchet MS" w:cs="Arial"/>
          <w:sz w:val="20"/>
          <w:szCs w:val="20"/>
        </w:rPr>
        <w:t xml:space="preserve"> </w:t>
      </w:r>
    </w:p>
    <w:p w14:paraId="3BAEE310"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w:t>
      </w:r>
      <w:r w:rsidR="00F72D02">
        <w:rPr>
          <w:rFonts w:ascii="Trebuchet MS" w:hAnsi="Trebuchet MS"/>
          <w:sz w:val="20"/>
          <w:szCs w:val="20"/>
        </w:rPr>
        <w:t xml:space="preserve"> de participación mayoritaria</w:t>
      </w:r>
      <w:r w:rsidRPr="008878FA">
        <w:rPr>
          <w:rFonts w:ascii="Trebuchet MS" w:hAnsi="Trebuchet MS"/>
          <w:sz w:val="20"/>
          <w:szCs w:val="20"/>
        </w:rPr>
        <w:t>:</w:t>
      </w:r>
    </w:p>
    <w:p w14:paraId="3F49C2F1" w14:textId="77777777" w:rsidR="008A5B97" w:rsidRDefault="008A5B97" w:rsidP="003B6AE8">
      <w:pPr>
        <w:spacing w:after="0" w:line="240" w:lineRule="auto"/>
        <w:jc w:val="both"/>
        <w:rPr>
          <w:rFonts w:ascii="Trebuchet MS" w:hAnsi="Trebuchet MS"/>
          <w:sz w:val="20"/>
          <w:szCs w:val="20"/>
        </w:rPr>
      </w:pPr>
    </w:p>
    <w:p w14:paraId="0BC86122" w14:textId="77777777" w:rsidR="00F72D02" w:rsidRDefault="00F72D02" w:rsidP="003B6AE8">
      <w:pPr>
        <w:spacing w:after="0" w:line="240" w:lineRule="auto"/>
        <w:jc w:val="both"/>
        <w:rPr>
          <w:rFonts w:ascii="Trebuchet MS" w:hAnsi="Trebuchet MS"/>
          <w:sz w:val="20"/>
          <w:szCs w:val="20"/>
        </w:rPr>
      </w:pPr>
      <w:r>
        <w:rPr>
          <w:rFonts w:ascii="Trebuchet MS" w:hAnsi="Trebuchet MS"/>
          <w:sz w:val="20"/>
          <w:szCs w:val="20"/>
        </w:rPr>
        <w:t>Con participación mayoritaria:</w:t>
      </w:r>
    </w:p>
    <w:p w14:paraId="21431711" w14:textId="77777777"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14:paraId="4215C24C" w14:textId="77777777" w:rsidTr="00833382">
        <w:trPr>
          <w:trHeight w:val="300"/>
        </w:trPr>
        <w:tc>
          <w:tcPr>
            <w:tcW w:w="1701" w:type="dxa"/>
            <w:shd w:val="clear" w:color="auto" w:fill="auto"/>
            <w:vAlign w:val="center"/>
            <w:hideMark/>
          </w:tcPr>
          <w:p w14:paraId="25D8A61E"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0369968F"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04C18E45"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107BA7E3"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72E4797E"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3B6AE8" w:rsidRPr="00AA62D0" w14:paraId="5C893EEF" w14:textId="77777777" w:rsidTr="00833382">
        <w:trPr>
          <w:trHeight w:val="450"/>
        </w:trPr>
        <w:tc>
          <w:tcPr>
            <w:tcW w:w="1701" w:type="dxa"/>
            <w:shd w:val="clear" w:color="auto" w:fill="auto"/>
            <w:vAlign w:val="center"/>
            <w:hideMark/>
          </w:tcPr>
          <w:p w14:paraId="57CBAA43"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1</w:t>
            </w:r>
          </w:p>
        </w:tc>
        <w:tc>
          <w:tcPr>
            <w:tcW w:w="1984" w:type="dxa"/>
            <w:shd w:val="clear" w:color="auto" w:fill="auto"/>
            <w:vAlign w:val="center"/>
            <w:hideMark/>
          </w:tcPr>
          <w:p w14:paraId="3B4F9F36"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14:paraId="789BB068" w14:textId="77777777" w:rsidR="003B6AE8" w:rsidRPr="00AA62D0" w:rsidRDefault="00212B65" w:rsidP="003B6AE8">
            <w:pPr>
              <w:spacing w:after="0" w:line="240" w:lineRule="auto"/>
              <w:jc w:val="right"/>
              <w:rPr>
                <w:rFonts w:ascii="Trebuchet MS" w:eastAsia="Times New Roman" w:hAnsi="Trebuchet MS"/>
                <w:sz w:val="16"/>
                <w:szCs w:val="20"/>
                <w:lang w:eastAsia="es-MX"/>
              </w:rPr>
            </w:pPr>
            <w:r w:rsidRPr="00212B65">
              <w:rPr>
                <w:rFonts w:ascii="Trebuchet MS" w:eastAsia="Times New Roman" w:hAnsi="Trebuchet MS"/>
                <w:sz w:val="16"/>
                <w:szCs w:val="20"/>
                <w:lang w:eastAsia="es-MX"/>
              </w:rPr>
              <w:t>24,536,50</w:t>
            </w:r>
            <w:r>
              <w:rPr>
                <w:rFonts w:ascii="Trebuchet MS" w:eastAsia="Times New Roman" w:hAnsi="Trebuchet MS"/>
                <w:sz w:val="16"/>
                <w:szCs w:val="20"/>
                <w:lang w:eastAsia="es-MX"/>
              </w:rPr>
              <w:t>9</w:t>
            </w:r>
          </w:p>
        </w:tc>
        <w:tc>
          <w:tcPr>
            <w:tcW w:w="1984" w:type="dxa"/>
            <w:shd w:val="clear" w:color="auto" w:fill="auto"/>
            <w:vAlign w:val="center"/>
            <w:hideMark/>
          </w:tcPr>
          <w:p w14:paraId="07CB852A"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14:paraId="25C047A5"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bl>
    <w:p w14:paraId="1840474B" w14:textId="3258FBDB" w:rsidR="003B6AE8" w:rsidRDefault="003B6AE8" w:rsidP="003B6AE8">
      <w:pPr>
        <w:spacing w:after="0" w:line="240" w:lineRule="auto"/>
        <w:jc w:val="both"/>
        <w:rPr>
          <w:rFonts w:ascii="Trebuchet MS" w:hAnsi="Trebuchet MS"/>
          <w:sz w:val="20"/>
          <w:szCs w:val="20"/>
        </w:rPr>
      </w:pPr>
    </w:p>
    <w:p w14:paraId="40020F92" w14:textId="77777777" w:rsidR="00452D99" w:rsidRDefault="00452D99" w:rsidP="00452D99">
      <w:pPr>
        <w:jc w:val="both"/>
        <w:rPr>
          <w:rFonts w:ascii="Trebuchet MS" w:hAnsi="Trebuchet MS" w:cs="Arial"/>
          <w:sz w:val="20"/>
          <w:szCs w:val="20"/>
        </w:rPr>
      </w:pPr>
      <w:r>
        <w:rPr>
          <w:rFonts w:ascii="Trebuchet MS" w:hAnsi="Trebuchet MS" w:cs="Arial"/>
          <w:sz w:val="20"/>
          <w:szCs w:val="20"/>
        </w:rPr>
        <w:t xml:space="preserve">Con fecha del 21 de diciembre 2020 la Asamblea de Accionistas de </w:t>
      </w:r>
      <w:proofErr w:type="spellStart"/>
      <w:r>
        <w:rPr>
          <w:rFonts w:ascii="Trebuchet MS" w:hAnsi="Trebuchet MS" w:cs="Arial"/>
          <w:sz w:val="20"/>
          <w:szCs w:val="20"/>
        </w:rPr>
        <w:t>Gualdra</w:t>
      </w:r>
      <w:proofErr w:type="spellEnd"/>
      <w:r>
        <w:rPr>
          <w:rFonts w:ascii="Trebuchet MS" w:hAnsi="Trebuchet MS" w:cs="Arial"/>
          <w:sz w:val="20"/>
          <w:szCs w:val="20"/>
        </w:rPr>
        <w:t>, S.A. de C.V. determinó iniciar el proceso de Disolución y Liquidación de la sociedad, debido a la pandemia por el COVID-19 y disposiciones por parte de las autoridades sanitarias, el hotel tuvo un cierre temporal de operaciones (semáforos de funcionamiento) durante los meses de abril a junio. Al persistir la misma situación, y no poder reanudar operaciones, se determinó el cierre definitivo hacia principios de septiembre, procediendo a liquidar a la gran mayoría de los empleados, y pagar los diversos compromisos frente a los distintos acreedores de la sociedad.</w:t>
      </w:r>
    </w:p>
    <w:p w14:paraId="1AC2D8C0" w14:textId="5AAD4D7E" w:rsidR="00452D99" w:rsidRDefault="00452D99" w:rsidP="00452D99">
      <w:pPr>
        <w:spacing w:after="0" w:line="240" w:lineRule="auto"/>
        <w:jc w:val="both"/>
        <w:rPr>
          <w:rFonts w:ascii="Trebuchet MS" w:hAnsi="Trebuchet MS" w:cs="Arial"/>
          <w:sz w:val="20"/>
          <w:szCs w:val="20"/>
        </w:rPr>
      </w:pPr>
      <w:r>
        <w:rPr>
          <w:rFonts w:ascii="Trebuchet MS" w:hAnsi="Trebuchet MS" w:cs="Arial"/>
          <w:sz w:val="20"/>
          <w:szCs w:val="20"/>
        </w:rPr>
        <w:t xml:space="preserve">Así mismo con fecha del 21 de diciembre de 2020 la asamblea de Accionistas de </w:t>
      </w:r>
      <w:proofErr w:type="spellStart"/>
      <w:r>
        <w:rPr>
          <w:rFonts w:ascii="Trebuchet MS" w:hAnsi="Trebuchet MS" w:cs="Arial"/>
          <w:sz w:val="20"/>
          <w:szCs w:val="20"/>
        </w:rPr>
        <w:t>Gualdra</w:t>
      </w:r>
      <w:proofErr w:type="spellEnd"/>
      <w:r>
        <w:rPr>
          <w:rFonts w:ascii="Trebuchet MS" w:hAnsi="Trebuchet MS" w:cs="Arial"/>
          <w:sz w:val="20"/>
          <w:szCs w:val="20"/>
        </w:rPr>
        <w:t>, S.A. de C.V. considerando el análisis y opinión de viabilidad por el Consejo de Administración, se autorizó el uso y ocupación de los edificios y terrenos donde actualmente está instalado el hotel, a través de un instrumento jurídico que se determina para dichos efectos.</w:t>
      </w:r>
    </w:p>
    <w:p w14:paraId="4582B8CF" w14:textId="77777777" w:rsidR="00452D99" w:rsidRPr="008878FA" w:rsidRDefault="00452D99" w:rsidP="00452D99">
      <w:pPr>
        <w:spacing w:after="0" w:line="240" w:lineRule="auto"/>
        <w:jc w:val="both"/>
        <w:rPr>
          <w:rFonts w:ascii="Trebuchet MS" w:hAnsi="Trebuchet MS"/>
          <w:sz w:val="20"/>
          <w:szCs w:val="20"/>
        </w:rPr>
      </w:pPr>
    </w:p>
    <w:p w14:paraId="74FBD45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14:paraId="7C0F2F54" w14:textId="77777777" w:rsidR="003B6AE8" w:rsidRDefault="003B6AE8" w:rsidP="003B6AE8">
      <w:pPr>
        <w:spacing w:after="0" w:line="240" w:lineRule="auto"/>
        <w:jc w:val="both"/>
        <w:rPr>
          <w:rFonts w:ascii="Trebuchet MS" w:hAnsi="Trebuchet MS" w:cs="Arial"/>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F72D02" w:rsidRPr="00AA62D0" w14:paraId="56C3BAA7" w14:textId="77777777" w:rsidTr="00D06856">
        <w:trPr>
          <w:trHeight w:val="300"/>
        </w:trPr>
        <w:tc>
          <w:tcPr>
            <w:tcW w:w="1701" w:type="dxa"/>
            <w:shd w:val="clear" w:color="auto" w:fill="auto"/>
            <w:vAlign w:val="center"/>
            <w:hideMark/>
          </w:tcPr>
          <w:p w14:paraId="6D979C3A"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6C5160DE"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08FE11F9"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16043189"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39ED1176"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F72D02" w:rsidRPr="00AA62D0" w14:paraId="6382350B" w14:textId="77777777" w:rsidTr="00D06856">
        <w:trPr>
          <w:trHeight w:val="600"/>
        </w:trPr>
        <w:tc>
          <w:tcPr>
            <w:tcW w:w="1701" w:type="dxa"/>
            <w:shd w:val="clear" w:color="auto" w:fill="auto"/>
            <w:vAlign w:val="center"/>
            <w:hideMark/>
          </w:tcPr>
          <w:p w14:paraId="2DDC69E4"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2</w:t>
            </w:r>
          </w:p>
        </w:tc>
        <w:tc>
          <w:tcPr>
            <w:tcW w:w="1984" w:type="dxa"/>
            <w:shd w:val="clear" w:color="auto" w:fill="auto"/>
            <w:vAlign w:val="center"/>
            <w:hideMark/>
          </w:tcPr>
          <w:p w14:paraId="7BD725C4"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14:paraId="07D0DD8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14:paraId="72CF00F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14:paraId="0A651924"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F72D02" w:rsidRPr="00AA62D0" w14:paraId="0F70CA6F" w14:textId="77777777" w:rsidTr="00D06856">
        <w:trPr>
          <w:trHeight w:val="600"/>
        </w:trPr>
        <w:tc>
          <w:tcPr>
            <w:tcW w:w="1701" w:type="dxa"/>
            <w:shd w:val="clear" w:color="auto" w:fill="auto"/>
            <w:vAlign w:val="center"/>
          </w:tcPr>
          <w:p w14:paraId="1539E554"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14:paraId="691F846E"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14:paraId="792863A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14:paraId="1D83C28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2CA8C2F"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F72D02" w:rsidRPr="00AA62D0" w14:paraId="0B7152B7" w14:textId="77777777" w:rsidTr="00D06856">
        <w:trPr>
          <w:trHeight w:val="600"/>
        </w:trPr>
        <w:tc>
          <w:tcPr>
            <w:tcW w:w="1701" w:type="dxa"/>
            <w:shd w:val="clear" w:color="auto" w:fill="auto"/>
            <w:vAlign w:val="center"/>
          </w:tcPr>
          <w:p w14:paraId="7512B241"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14:paraId="694D4EB6"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14:paraId="55D199EC"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650ACB99"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A3196C1"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F72D02" w:rsidRPr="00AA62D0" w14:paraId="45D4C994" w14:textId="77777777" w:rsidTr="00D06856">
        <w:trPr>
          <w:trHeight w:val="600"/>
        </w:trPr>
        <w:tc>
          <w:tcPr>
            <w:tcW w:w="1701" w:type="dxa"/>
            <w:shd w:val="clear" w:color="auto" w:fill="auto"/>
            <w:vAlign w:val="center"/>
          </w:tcPr>
          <w:p w14:paraId="157EFFD7"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14:paraId="442987EA"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14:paraId="084FE751"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7C69B097"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7DA88A76"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14:paraId="0F45FE39" w14:textId="77777777" w:rsidR="00F72D02" w:rsidRDefault="00F72D02" w:rsidP="003B6AE8">
      <w:pPr>
        <w:spacing w:after="0" w:line="240" w:lineRule="auto"/>
        <w:jc w:val="both"/>
        <w:rPr>
          <w:rFonts w:ascii="Trebuchet MS" w:hAnsi="Trebuchet MS"/>
          <w:b/>
          <w:sz w:val="20"/>
          <w:szCs w:val="20"/>
        </w:rPr>
      </w:pPr>
    </w:p>
    <w:p w14:paraId="0B3680D1"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14:paraId="44F87691"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0AE96BB3" w14:textId="77777777" w:rsidR="007D1E76" w:rsidRPr="00E74967" w:rsidRDefault="007D1E76" w:rsidP="00CB41C4">
      <w:pPr>
        <w:tabs>
          <w:tab w:val="left" w:leader="underscore" w:pos="9639"/>
        </w:tabs>
        <w:spacing w:after="0" w:line="240" w:lineRule="auto"/>
        <w:jc w:val="both"/>
        <w:rPr>
          <w:rFonts w:cs="Calibri"/>
        </w:rPr>
      </w:pPr>
    </w:p>
    <w:p w14:paraId="37D56F65" w14:textId="77777777" w:rsidR="007D1E76" w:rsidRPr="000C3365" w:rsidRDefault="007D1E76" w:rsidP="000C3365">
      <w:pPr>
        <w:pStyle w:val="Ttulo2"/>
        <w:rPr>
          <w:rFonts w:asciiTheme="minorHAnsi" w:hAnsiTheme="minorHAnsi" w:cstheme="minorHAnsi"/>
          <w:b/>
          <w:color w:val="auto"/>
          <w:sz w:val="22"/>
        </w:rPr>
      </w:pPr>
      <w:bookmarkStart w:id="9" w:name="_Toc117590493"/>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121F4678" w14:textId="77777777" w:rsidR="007D1E76" w:rsidRPr="00E74967" w:rsidRDefault="007D1E76" w:rsidP="00CB41C4">
      <w:pPr>
        <w:tabs>
          <w:tab w:val="left" w:leader="underscore" w:pos="9639"/>
        </w:tabs>
        <w:spacing w:after="0" w:line="240" w:lineRule="auto"/>
        <w:jc w:val="both"/>
        <w:rPr>
          <w:rFonts w:cs="Calibri"/>
        </w:rPr>
      </w:pPr>
    </w:p>
    <w:p w14:paraId="54DF15B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14:paraId="0D5159E3" w14:textId="77777777" w:rsidR="003B6AE8" w:rsidRPr="008878FA" w:rsidRDefault="003B6AE8" w:rsidP="003B6AE8">
      <w:pPr>
        <w:spacing w:after="0" w:line="240" w:lineRule="auto"/>
        <w:jc w:val="both"/>
        <w:rPr>
          <w:rFonts w:ascii="Trebuchet MS" w:hAnsi="Trebuchet MS"/>
          <w:sz w:val="20"/>
          <w:szCs w:val="20"/>
        </w:rPr>
      </w:pPr>
    </w:p>
    <w:p w14:paraId="04F220B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14:paraId="57DE2914"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00DAD63C" w14:textId="77777777" w:rsidR="003B6AE8" w:rsidRPr="008878FA" w:rsidRDefault="003B6AE8" w:rsidP="003B6AE8">
      <w:pPr>
        <w:spacing w:after="0" w:line="240" w:lineRule="auto"/>
        <w:jc w:val="both"/>
        <w:rPr>
          <w:rFonts w:ascii="Trebuchet MS" w:hAnsi="Trebuchet MS"/>
          <w:sz w:val="20"/>
          <w:szCs w:val="20"/>
        </w:rPr>
      </w:pPr>
    </w:p>
    <w:p w14:paraId="665979D6" w14:textId="23C3D619" w:rsidR="00B36985"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14:paraId="7D8649A2" w14:textId="77777777" w:rsidR="003B6AE8" w:rsidRDefault="003B6AE8" w:rsidP="003B6AE8">
      <w:pPr>
        <w:spacing w:after="0" w:line="240" w:lineRule="auto"/>
        <w:jc w:val="both"/>
        <w:rPr>
          <w:rFonts w:ascii="Trebuchet MS" w:hAnsi="Trebuchet MS"/>
          <w:sz w:val="20"/>
          <w:szCs w:val="20"/>
        </w:rPr>
      </w:pPr>
    </w:p>
    <w:p w14:paraId="11A3EFDF" w14:textId="77777777"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14:paraId="4E5D22FE" w14:textId="77777777" w:rsidTr="003B6AE8">
        <w:trPr>
          <w:trHeight w:val="300"/>
        </w:trPr>
        <w:tc>
          <w:tcPr>
            <w:tcW w:w="1578" w:type="dxa"/>
            <w:hideMark/>
          </w:tcPr>
          <w:p w14:paraId="5935F6E2"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14:paraId="064D10C6"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14:paraId="55893925" w14:textId="77777777"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14:paraId="0C6229A5"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14:paraId="2CE45351"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14:paraId="5B5BD000" w14:textId="77777777" w:rsidTr="000D7E4C">
        <w:trPr>
          <w:trHeight w:val="1020"/>
        </w:trPr>
        <w:tc>
          <w:tcPr>
            <w:tcW w:w="1578" w:type="dxa"/>
            <w:vAlign w:val="center"/>
            <w:hideMark/>
          </w:tcPr>
          <w:p w14:paraId="66143892" w14:textId="77777777" w:rsidR="003B6AE8" w:rsidRPr="003F14A4" w:rsidRDefault="0042063B" w:rsidP="003B6AE8">
            <w:pPr>
              <w:spacing w:after="0" w:line="240" w:lineRule="auto"/>
              <w:jc w:val="both"/>
            </w:pPr>
            <w:r w:rsidRPr="003F14A4">
              <w:t>1213400010</w:t>
            </w:r>
          </w:p>
        </w:tc>
        <w:tc>
          <w:tcPr>
            <w:tcW w:w="2500" w:type="dxa"/>
            <w:vAlign w:val="center"/>
            <w:hideMark/>
          </w:tcPr>
          <w:p w14:paraId="30CB3220" w14:textId="77777777" w:rsidR="003B6AE8" w:rsidRPr="003F14A4" w:rsidRDefault="003B6AE8" w:rsidP="003B6AE8">
            <w:pPr>
              <w:spacing w:after="0" w:line="240" w:lineRule="auto"/>
              <w:jc w:val="both"/>
            </w:pPr>
            <w:r w:rsidRPr="003F14A4">
              <w:t>Banamex seguro vs accidentes</w:t>
            </w:r>
          </w:p>
        </w:tc>
        <w:tc>
          <w:tcPr>
            <w:tcW w:w="1782" w:type="dxa"/>
            <w:vAlign w:val="center"/>
            <w:hideMark/>
          </w:tcPr>
          <w:p w14:paraId="7E4EBD7A" w14:textId="24B7D5BE" w:rsidR="003B6AE8" w:rsidRPr="003F14A4" w:rsidRDefault="00EF2049" w:rsidP="003B6AE8">
            <w:pPr>
              <w:spacing w:after="0" w:line="240" w:lineRule="auto"/>
              <w:jc w:val="right"/>
            </w:pPr>
            <w:r w:rsidRPr="00EF2049">
              <w:t>13,171,244</w:t>
            </w:r>
          </w:p>
        </w:tc>
        <w:tc>
          <w:tcPr>
            <w:tcW w:w="1378" w:type="dxa"/>
            <w:vAlign w:val="center"/>
            <w:hideMark/>
          </w:tcPr>
          <w:p w14:paraId="2DC7F8F1" w14:textId="77777777" w:rsidR="003B6AE8" w:rsidRPr="003F14A4" w:rsidRDefault="003B6AE8" w:rsidP="003B6AE8">
            <w:pPr>
              <w:spacing w:after="0" w:line="240" w:lineRule="auto"/>
              <w:jc w:val="both"/>
            </w:pPr>
            <w:r w:rsidRPr="003F14A4">
              <w:t>TERCEROS</w:t>
            </w:r>
          </w:p>
        </w:tc>
        <w:tc>
          <w:tcPr>
            <w:tcW w:w="2440" w:type="dxa"/>
            <w:vAlign w:val="center"/>
            <w:hideMark/>
          </w:tcPr>
          <w:p w14:paraId="6BA606B2"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379A17C0" w14:textId="77777777" w:rsidTr="000D7E4C">
        <w:trPr>
          <w:trHeight w:val="1020"/>
        </w:trPr>
        <w:tc>
          <w:tcPr>
            <w:tcW w:w="1578" w:type="dxa"/>
            <w:vAlign w:val="center"/>
            <w:hideMark/>
          </w:tcPr>
          <w:p w14:paraId="6C477B38" w14:textId="77777777" w:rsidR="003B6AE8" w:rsidRPr="003F14A4" w:rsidRDefault="003B6AE8" w:rsidP="003B6AE8">
            <w:pPr>
              <w:spacing w:after="0" w:line="240" w:lineRule="auto"/>
              <w:jc w:val="both"/>
            </w:pPr>
            <w:r w:rsidRPr="003F14A4">
              <w:t>1213400030</w:t>
            </w:r>
          </w:p>
        </w:tc>
        <w:tc>
          <w:tcPr>
            <w:tcW w:w="2500" w:type="dxa"/>
            <w:vAlign w:val="center"/>
            <w:hideMark/>
          </w:tcPr>
          <w:p w14:paraId="0D4F10C7" w14:textId="77777777" w:rsidR="003B6AE8" w:rsidRPr="003F14A4" w:rsidRDefault="003B6AE8" w:rsidP="003B6AE8">
            <w:pPr>
              <w:spacing w:after="0" w:line="240" w:lineRule="auto"/>
              <w:jc w:val="both"/>
            </w:pPr>
            <w:r w:rsidRPr="003F14A4">
              <w:t>Jubilaciones y pensiones</w:t>
            </w:r>
          </w:p>
        </w:tc>
        <w:tc>
          <w:tcPr>
            <w:tcW w:w="1782" w:type="dxa"/>
            <w:vAlign w:val="center"/>
            <w:hideMark/>
          </w:tcPr>
          <w:p w14:paraId="2D435878" w14:textId="6D3CAE48" w:rsidR="003B6AE8" w:rsidRPr="003F14A4" w:rsidRDefault="00EF2049" w:rsidP="003B6AE8">
            <w:pPr>
              <w:spacing w:after="0" w:line="240" w:lineRule="auto"/>
              <w:jc w:val="right"/>
            </w:pPr>
            <w:r w:rsidRPr="00EF2049">
              <w:t>692,086,508</w:t>
            </w:r>
          </w:p>
        </w:tc>
        <w:tc>
          <w:tcPr>
            <w:tcW w:w="1378" w:type="dxa"/>
            <w:vAlign w:val="center"/>
            <w:hideMark/>
          </w:tcPr>
          <w:p w14:paraId="0BA5B396" w14:textId="77777777" w:rsidR="003B6AE8" w:rsidRPr="003F14A4" w:rsidRDefault="003B6AE8" w:rsidP="003B6AE8">
            <w:pPr>
              <w:spacing w:after="0" w:line="240" w:lineRule="auto"/>
              <w:jc w:val="both"/>
            </w:pPr>
            <w:r w:rsidRPr="003F14A4">
              <w:t>TERCEROS</w:t>
            </w:r>
          </w:p>
        </w:tc>
        <w:tc>
          <w:tcPr>
            <w:tcW w:w="2440" w:type="dxa"/>
            <w:vAlign w:val="center"/>
            <w:hideMark/>
          </w:tcPr>
          <w:p w14:paraId="6EE7399C"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2E0BEEFC" w14:textId="77777777" w:rsidTr="000D7E4C">
        <w:trPr>
          <w:trHeight w:val="1020"/>
        </w:trPr>
        <w:tc>
          <w:tcPr>
            <w:tcW w:w="1578" w:type="dxa"/>
            <w:vAlign w:val="center"/>
            <w:hideMark/>
          </w:tcPr>
          <w:p w14:paraId="2D8DE0D1" w14:textId="77777777" w:rsidR="003B6AE8" w:rsidRPr="003F14A4" w:rsidRDefault="003B6AE8" w:rsidP="003B6AE8">
            <w:pPr>
              <w:spacing w:after="0" w:line="240" w:lineRule="auto"/>
              <w:jc w:val="both"/>
            </w:pPr>
            <w:r w:rsidRPr="003F14A4">
              <w:t>1213400050</w:t>
            </w:r>
          </w:p>
        </w:tc>
        <w:tc>
          <w:tcPr>
            <w:tcW w:w="2500" w:type="dxa"/>
            <w:vAlign w:val="center"/>
            <w:hideMark/>
          </w:tcPr>
          <w:p w14:paraId="36F67104" w14:textId="77777777" w:rsidR="003B6AE8" w:rsidRPr="003F14A4" w:rsidRDefault="009E237F" w:rsidP="003B6AE8">
            <w:pPr>
              <w:spacing w:after="0" w:line="240" w:lineRule="auto"/>
              <w:jc w:val="both"/>
            </w:pPr>
            <w:r w:rsidRPr="003F14A4">
              <w:t>PRODEP 2016</w:t>
            </w:r>
          </w:p>
        </w:tc>
        <w:tc>
          <w:tcPr>
            <w:tcW w:w="1782" w:type="dxa"/>
            <w:vAlign w:val="center"/>
            <w:hideMark/>
          </w:tcPr>
          <w:p w14:paraId="275A7E0C" w14:textId="62AFED08" w:rsidR="003B6AE8" w:rsidRPr="003F14A4" w:rsidRDefault="00EF2049" w:rsidP="003B6AE8">
            <w:pPr>
              <w:spacing w:after="0" w:line="240" w:lineRule="auto"/>
              <w:jc w:val="right"/>
            </w:pPr>
            <w:r w:rsidRPr="00EF2049">
              <w:t>67,740,686</w:t>
            </w:r>
          </w:p>
        </w:tc>
        <w:tc>
          <w:tcPr>
            <w:tcW w:w="1378" w:type="dxa"/>
            <w:vAlign w:val="center"/>
            <w:hideMark/>
          </w:tcPr>
          <w:p w14:paraId="55A252CC" w14:textId="77777777" w:rsidR="003B6AE8" w:rsidRPr="003F14A4" w:rsidRDefault="003B6AE8" w:rsidP="003B6AE8">
            <w:pPr>
              <w:spacing w:after="0" w:line="240" w:lineRule="auto"/>
              <w:jc w:val="both"/>
            </w:pPr>
            <w:r w:rsidRPr="003F14A4">
              <w:t>TERCEROS</w:t>
            </w:r>
          </w:p>
        </w:tc>
        <w:tc>
          <w:tcPr>
            <w:tcW w:w="2440" w:type="dxa"/>
            <w:vAlign w:val="center"/>
            <w:hideMark/>
          </w:tcPr>
          <w:p w14:paraId="4F4F3E0A"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5C328B08" w14:textId="77777777" w:rsidTr="000D7E4C">
        <w:trPr>
          <w:trHeight w:val="1020"/>
        </w:trPr>
        <w:tc>
          <w:tcPr>
            <w:tcW w:w="1578" w:type="dxa"/>
            <w:vAlign w:val="center"/>
            <w:hideMark/>
          </w:tcPr>
          <w:p w14:paraId="1ADBFBDC" w14:textId="77777777" w:rsidR="003B6AE8" w:rsidRPr="003F14A4" w:rsidRDefault="003B6AE8" w:rsidP="003B6AE8">
            <w:pPr>
              <w:spacing w:after="0" w:line="240" w:lineRule="auto"/>
              <w:jc w:val="both"/>
            </w:pPr>
            <w:r w:rsidRPr="003F14A4">
              <w:t>1213400130</w:t>
            </w:r>
          </w:p>
        </w:tc>
        <w:tc>
          <w:tcPr>
            <w:tcW w:w="2500" w:type="dxa"/>
            <w:vAlign w:val="center"/>
            <w:hideMark/>
          </w:tcPr>
          <w:p w14:paraId="0459F740" w14:textId="77777777" w:rsidR="003B6AE8" w:rsidRPr="003F14A4" w:rsidRDefault="003B6AE8" w:rsidP="003B6AE8">
            <w:pPr>
              <w:spacing w:after="0" w:line="240" w:lineRule="auto"/>
              <w:jc w:val="both"/>
            </w:pPr>
            <w:r w:rsidRPr="003F14A4">
              <w:t>FOBECA</w:t>
            </w:r>
          </w:p>
        </w:tc>
        <w:tc>
          <w:tcPr>
            <w:tcW w:w="1782" w:type="dxa"/>
            <w:vAlign w:val="center"/>
            <w:hideMark/>
          </w:tcPr>
          <w:p w14:paraId="0A6EFAF1" w14:textId="6FF94B74" w:rsidR="003B6AE8" w:rsidRPr="003F14A4" w:rsidRDefault="00EF2049" w:rsidP="003B6AE8">
            <w:pPr>
              <w:spacing w:after="0" w:line="240" w:lineRule="auto"/>
              <w:jc w:val="right"/>
            </w:pPr>
            <w:r w:rsidRPr="00EF2049">
              <w:t>4,597,258</w:t>
            </w:r>
          </w:p>
        </w:tc>
        <w:tc>
          <w:tcPr>
            <w:tcW w:w="1378" w:type="dxa"/>
            <w:vAlign w:val="center"/>
            <w:hideMark/>
          </w:tcPr>
          <w:p w14:paraId="5E9D94DD" w14:textId="77777777" w:rsidR="003B6AE8" w:rsidRPr="003F14A4" w:rsidRDefault="003B6AE8" w:rsidP="003B6AE8">
            <w:pPr>
              <w:spacing w:after="0" w:line="240" w:lineRule="auto"/>
              <w:jc w:val="both"/>
            </w:pPr>
            <w:r w:rsidRPr="003F14A4">
              <w:t>TERCEROS</w:t>
            </w:r>
          </w:p>
        </w:tc>
        <w:tc>
          <w:tcPr>
            <w:tcW w:w="2440" w:type="dxa"/>
            <w:vAlign w:val="center"/>
            <w:hideMark/>
          </w:tcPr>
          <w:p w14:paraId="5E64CDA8"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0D7E4C" w:rsidRPr="00E26F29" w14:paraId="68DBF5ED" w14:textId="77777777" w:rsidTr="000D7E4C">
        <w:trPr>
          <w:trHeight w:val="204"/>
        </w:trPr>
        <w:tc>
          <w:tcPr>
            <w:tcW w:w="1578" w:type="dxa"/>
            <w:vAlign w:val="center"/>
          </w:tcPr>
          <w:p w14:paraId="1A0CAC6B" w14:textId="77777777" w:rsidR="000D7E4C" w:rsidRPr="00E5213C" w:rsidRDefault="000D7E4C" w:rsidP="000D7E4C">
            <w:pPr>
              <w:spacing w:after="0" w:line="240" w:lineRule="auto"/>
              <w:jc w:val="both"/>
            </w:pPr>
            <w:r w:rsidRPr="00CD7372">
              <w:t>1213400450</w:t>
            </w:r>
          </w:p>
        </w:tc>
        <w:tc>
          <w:tcPr>
            <w:tcW w:w="2500" w:type="dxa"/>
            <w:vAlign w:val="center"/>
          </w:tcPr>
          <w:p w14:paraId="733F37AB" w14:textId="77777777" w:rsidR="000D7E4C" w:rsidRPr="006E23B6" w:rsidRDefault="000D7E4C" w:rsidP="000D7E4C">
            <w:pPr>
              <w:spacing w:after="0" w:line="240" w:lineRule="auto"/>
              <w:jc w:val="both"/>
            </w:pPr>
            <w:r w:rsidRPr="00CD7372">
              <w:t>PRODEP 2019</w:t>
            </w:r>
          </w:p>
        </w:tc>
        <w:tc>
          <w:tcPr>
            <w:tcW w:w="1782" w:type="dxa"/>
            <w:vAlign w:val="center"/>
          </w:tcPr>
          <w:p w14:paraId="5B47A12B" w14:textId="0BA0ACBE" w:rsidR="000D7E4C" w:rsidRPr="00CD7372" w:rsidRDefault="00EF2049" w:rsidP="000D7E4C">
            <w:pPr>
              <w:jc w:val="right"/>
            </w:pPr>
            <w:r w:rsidRPr="00EF2049">
              <w:t>348,215</w:t>
            </w:r>
          </w:p>
        </w:tc>
        <w:tc>
          <w:tcPr>
            <w:tcW w:w="1378" w:type="dxa"/>
            <w:vAlign w:val="center"/>
          </w:tcPr>
          <w:p w14:paraId="65FEC6CF" w14:textId="77777777" w:rsidR="000D7E4C" w:rsidRPr="006353E5" w:rsidRDefault="000D7E4C" w:rsidP="000D7E4C">
            <w:pPr>
              <w:spacing w:after="0" w:line="240" w:lineRule="auto"/>
              <w:jc w:val="both"/>
            </w:pPr>
            <w:r w:rsidRPr="006353E5">
              <w:t>TERCEROS</w:t>
            </w:r>
          </w:p>
        </w:tc>
        <w:tc>
          <w:tcPr>
            <w:tcW w:w="2440" w:type="dxa"/>
            <w:vAlign w:val="center"/>
          </w:tcPr>
          <w:p w14:paraId="7A1DEB62" w14:textId="77777777" w:rsidR="000D7E4C" w:rsidRPr="00620003" w:rsidRDefault="000D7E4C" w:rsidP="000D7E4C">
            <w:pPr>
              <w:spacing w:after="0" w:line="240" w:lineRule="auto"/>
              <w:jc w:val="both"/>
              <w:rPr>
                <w:sz w:val="21"/>
                <w:szCs w:val="21"/>
              </w:rPr>
            </w:pPr>
            <w:r w:rsidRPr="00620003">
              <w:rPr>
                <w:sz w:val="21"/>
                <w:szCs w:val="21"/>
              </w:rPr>
              <w:t>ADMINISTRAR LOS RECURSOS ASIGNADOS A LA UNIVERSIDAD DE GUANAJUATO EN CADA UNO DE LOS CONVENIOS</w:t>
            </w:r>
          </w:p>
        </w:tc>
      </w:tr>
      <w:tr w:rsidR="006353E5" w:rsidRPr="00E26F29" w14:paraId="6A3822B8" w14:textId="77777777" w:rsidTr="003B6AE8">
        <w:trPr>
          <w:trHeight w:val="204"/>
        </w:trPr>
        <w:tc>
          <w:tcPr>
            <w:tcW w:w="1578" w:type="dxa"/>
            <w:hideMark/>
          </w:tcPr>
          <w:p w14:paraId="644F73FD"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14:paraId="57218C06"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14:paraId="3D059739" w14:textId="5DFB3A18" w:rsidR="006353E5" w:rsidRPr="00E26F29" w:rsidRDefault="00EF2049" w:rsidP="006353E5">
            <w:pPr>
              <w:spacing w:after="0" w:line="240" w:lineRule="auto"/>
              <w:jc w:val="right"/>
              <w:rPr>
                <w:rFonts w:ascii="Trebuchet MS" w:hAnsi="Trebuchet MS"/>
                <w:b/>
                <w:bCs/>
                <w:sz w:val="20"/>
                <w:szCs w:val="20"/>
              </w:rPr>
            </w:pPr>
            <w:r w:rsidRPr="00EF2049">
              <w:rPr>
                <w:rFonts w:ascii="Trebuchet MS" w:hAnsi="Trebuchet MS"/>
                <w:b/>
                <w:bCs/>
                <w:sz w:val="20"/>
                <w:szCs w:val="20"/>
              </w:rPr>
              <w:t>777,943,911</w:t>
            </w:r>
          </w:p>
        </w:tc>
        <w:tc>
          <w:tcPr>
            <w:tcW w:w="1378" w:type="dxa"/>
            <w:hideMark/>
          </w:tcPr>
          <w:p w14:paraId="1A8745C5"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14:paraId="528C44CC"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14:paraId="0698DA2B" w14:textId="77777777" w:rsidR="007D1E76" w:rsidRPr="00E74967" w:rsidRDefault="007D1E76" w:rsidP="00CB41C4">
      <w:pPr>
        <w:tabs>
          <w:tab w:val="left" w:leader="underscore" w:pos="9639"/>
        </w:tabs>
        <w:spacing w:after="0" w:line="240" w:lineRule="auto"/>
        <w:jc w:val="both"/>
        <w:rPr>
          <w:rFonts w:cs="Calibri"/>
        </w:rPr>
      </w:pPr>
    </w:p>
    <w:p w14:paraId="30F6579F" w14:textId="77777777" w:rsidR="007D1E76" w:rsidRPr="000C3365" w:rsidRDefault="007D1E76" w:rsidP="000C3365">
      <w:pPr>
        <w:pStyle w:val="Ttulo2"/>
        <w:rPr>
          <w:rFonts w:asciiTheme="minorHAnsi" w:hAnsiTheme="minorHAnsi" w:cstheme="minorHAnsi"/>
          <w:b/>
          <w:color w:val="auto"/>
          <w:sz w:val="22"/>
        </w:rPr>
      </w:pPr>
      <w:bookmarkStart w:id="10" w:name="_Toc117590494"/>
      <w:r w:rsidRPr="000C3365">
        <w:rPr>
          <w:rFonts w:asciiTheme="minorHAnsi" w:hAnsiTheme="minorHAnsi" w:cstheme="minorHAnsi"/>
          <w:b/>
          <w:color w:val="auto"/>
          <w:sz w:val="22"/>
        </w:rPr>
        <w:t>10. Reporte de la Recaudación:</w:t>
      </w:r>
      <w:bookmarkEnd w:id="10"/>
    </w:p>
    <w:p w14:paraId="758C4AD8" w14:textId="77777777" w:rsidR="00850A38" w:rsidRPr="00E74967" w:rsidRDefault="00850A38" w:rsidP="00CB41C4">
      <w:pPr>
        <w:tabs>
          <w:tab w:val="left" w:leader="underscore" w:pos="9639"/>
        </w:tabs>
        <w:spacing w:after="0" w:line="240" w:lineRule="auto"/>
        <w:jc w:val="both"/>
        <w:rPr>
          <w:rFonts w:cs="Calibri"/>
        </w:rPr>
      </w:pPr>
    </w:p>
    <w:p w14:paraId="222049BD"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14:paraId="4BB9A882" w14:textId="472C9DA1" w:rsidR="0037629C" w:rsidRDefault="0037629C">
      <w:pPr>
        <w:spacing w:after="0" w:line="240" w:lineRule="auto"/>
        <w:rPr>
          <w:rFonts w:ascii="Trebuchet MS" w:hAnsi="Trebuchet MS"/>
          <w:b/>
          <w:sz w:val="20"/>
          <w:szCs w:val="20"/>
        </w:rPr>
      </w:pPr>
      <w:r>
        <w:rPr>
          <w:rFonts w:ascii="Trebuchet MS" w:hAnsi="Trebuchet MS"/>
          <w:b/>
          <w:sz w:val="20"/>
          <w:szCs w:val="20"/>
        </w:rPr>
        <w:br w:type="page"/>
      </w:r>
    </w:p>
    <w:p w14:paraId="15A7F59E" w14:textId="77777777" w:rsidR="003B6AE8" w:rsidRDefault="003B6AE8" w:rsidP="003B6AE8">
      <w:pPr>
        <w:spacing w:after="0" w:line="240" w:lineRule="auto"/>
        <w:jc w:val="both"/>
        <w:rPr>
          <w:rFonts w:ascii="Trebuchet MS" w:hAnsi="Trebuchet MS"/>
          <w:b/>
          <w:sz w:val="20"/>
          <w:szCs w:val="20"/>
        </w:rPr>
      </w:pPr>
    </w:p>
    <w:p w14:paraId="2C825CB1" w14:textId="77777777" w:rsidR="001E43D4" w:rsidRDefault="001E43D4" w:rsidP="003B6AE8">
      <w:pPr>
        <w:spacing w:after="0" w:line="240" w:lineRule="auto"/>
        <w:jc w:val="both"/>
        <w:rPr>
          <w:rFonts w:ascii="Trebuchet MS" w:hAnsi="Trebuchet MS"/>
          <w:b/>
          <w:sz w:val="20"/>
          <w:szCs w:val="20"/>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14:paraId="7DF3C3EA" w14:textId="77777777" w:rsidTr="007B0445">
        <w:trPr>
          <w:trHeight w:val="300"/>
          <w:jc w:val="center"/>
        </w:trPr>
        <w:tc>
          <w:tcPr>
            <w:tcW w:w="4980" w:type="dxa"/>
            <w:shd w:val="clear" w:color="auto" w:fill="auto"/>
            <w:vAlign w:val="center"/>
            <w:hideMark/>
          </w:tcPr>
          <w:p w14:paraId="202AC77F" w14:textId="77777777"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vAlign w:val="center"/>
            <w:hideMark/>
          </w:tcPr>
          <w:p w14:paraId="24341AC5" w14:textId="42251D0B" w:rsidR="003B6AE8" w:rsidRPr="00740414" w:rsidRDefault="00EF2049" w:rsidP="003B6AE8">
            <w:pPr>
              <w:spacing w:after="0" w:line="240" w:lineRule="auto"/>
              <w:jc w:val="right"/>
              <w:rPr>
                <w:rFonts w:ascii="Trebuchet MS" w:eastAsia="Times New Roman" w:hAnsi="Trebuchet MS"/>
                <w:b/>
                <w:bCs/>
                <w:color w:val="000000"/>
                <w:sz w:val="16"/>
                <w:szCs w:val="16"/>
                <w:lang w:eastAsia="es-MX"/>
              </w:rPr>
            </w:pPr>
            <w:r w:rsidRPr="00EF2049">
              <w:rPr>
                <w:rFonts w:ascii="Trebuchet MS" w:eastAsia="Times New Roman" w:hAnsi="Trebuchet MS"/>
                <w:b/>
                <w:bCs/>
                <w:color w:val="000000"/>
                <w:sz w:val="16"/>
                <w:szCs w:val="16"/>
                <w:lang w:eastAsia="es-MX"/>
              </w:rPr>
              <w:t>448,080,140</w:t>
            </w:r>
          </w:p>
        </w:tc>
      </w:tr>
    </w:tbl>
    <w:p w14:paraId="0BAFEBBC" w14:textId="77777777" w:rsidR="003B6AE8" w:rsidRDefault="003B6AE8" w:rsidP="003B6AE8">
      <w:pPr>
        <w:spacing w:after="0" w:line="240" w:lineRule="auto"/>
        <w:jc w:val="both"/>
        <w:rPr>
          <w:rFonts w:ascii="Trebuchet MS" w:hAnsi="Trebuchet MS"/>
          <w:b/>
          <w:sz w:val="20"/>
          <w:szCs w:val="20"/>
        </w:rPr>
      </w:pPr>
    </w:p>
    <w:p w14:paraId="76F34B5C" w14:textId="77777777" w:rsidR="003B6AE8" w:rsidRDefault="003B6AE8" w:rsidP="003B6AE8">
      <w:pPr>
        <w:spacing w:after="0" w:line="240" w:lineRule="auto"/>
        <w:jc w:val="center"/>
      </w:pPr>
    </w:p>
    <w:p w14:paraId="6E9EEDDF" w14:textId="77777777" w:rsidR="003B6AE8" w:rsidRDefault="003B6AE8" w:rsidP="003B6AE8">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763"/>
        <w:gridCol w:w="3619"/>
        <w:gridCol w:w="1701"/>
      </w:tblGrid>
      <w:tr w:rsidR="003B6AE8" w:rsidRPr="00E26F29" w14:paraId="07356CE4" w14:textId="77777777" w:rsidTr="00713A5C">
        <w:trPr>
          <w:trHeight w:val="57"/>
          <w:jc w:val="center"/>
        </w:trPr>
        <w:tc>
          <w:tcPr>
            <w:tcW w:w="1763" w:type="dxa"/>
            <w:hideMark/>
          </w:tcPr>
          <w:p w14:paraId="6218821D" w14:textId="77777777" w:rsidR="003B6AE8" w:rsidRPr="00E26F29" w:rsidRDefault="003B6AE8" w:rsidP="003B6AE8">
            <w:pPr>
              <w:spacing w:after="0" w:line="240" w:lineRule="auto"/>
              <w:jc w:val="center"/>
              <w:rPr>
                <w:b/>
                <w:bCs/>
              </w:rPr>
            </w:pPr>
            <w:r w:rsidRPr="00E26F29">
              <w:rPr>
                <w:b/>
                <w:bCs/>
              </w:rPr>
              <w:t>CUENTA</w:t>
            </w:r>
          </w:p>
        </w:tc>
        <w:tc>
          <w:tcPr>
            <w:tcW w:w="3619" w:type="dxa"/>
            <w:noWrap/>
            <w:hideMark/>
          </w:tcPr>
          <w:p w14:paraId="61448759" w14:textId="77777777" w:rsidR="003B6AE8" w:rsidRPr="00E26F29" w:rsidRDefault="003B6AE8" w:rsidP="003B6AE8">
            <w:pPr>
              <w:spacing w:after="0" w:line="240" w:lineRule="auto"/>
              <w:jc w:val="center"/>
              <w:rPr>
                <w:b/>
                <w:bCs/>
              </w:rPr>
            </w:pPr>
            <w:r w:rsidRPr="00E26F29">
              <w:rPr>
                <w:b/>
                <w:bCs/>
              </w:rPr>
              <w:t>NOMBRE DE LA CUENTA</w:t>
            </w:r>
          </w:p>
        </w:tc>
        <w:tc>
          <w:tcPr>
            <w:tcW w:w="1701" w:type="dxa"/>
            <w:hideMark/>
          </w:tcPr>
          <w:p w14:paraId="1D0941FE" w14:textId="77777777" w:rsidR="003B6AE8" w:rsidRPr="00E26F29" w:rsidRDefault="003B6AE8" w:rsidP="003B6AE8">
            <w:pPr>
              <w:spacing w:after="0" w:line="240" w:lineRule="auto"/>
              <w:jc w:val="center"/>
              <w:rPr>
                <w:b/>
                <w:bCs/>
              </w:rPr>
            </w:pPr>
            <w:r w:rsidRPr="00E26F29">
              <w:rPr>
                <w:b/>
                <w:bCs/>
              </w:rPr>
              <w:t>MONTO</w:t>
            </w:r>
          </w:p>
        </w:tc>
      </w:tr>
      <w:tr w:rsidR="00713A5C" w:rsidRPr="00E26F29" w14:paraId="0B00C304" w14:textId="77777777" w:rsidTr="00713A5C">
        <w:trPr>
          <w:trHeight w:val="57"/>
          <w:jc w:val="center"/>
        </w:trPr>
        <w:tc>
          <w:tcPr>
            <w:tcW w:w="1763" w:type="dxa"/>
          </w:tcPr>
          <w:p w14:paraId="0221999C" w14:textId="23B3D114" w:rsidR="00713A5C" w:rsidRPr="00713A5C" w:rsidRDefault="00713A5C" w:rsidP="003B6AE8">
            <w:pPr>
              <w:spacing w:after="0" w:line="240" w:lineRule="auto"/>
              <w:jc w:val="center"/>
            </w:pPr>
            <w:r w:rsidRPr="00713A5C">
              <w:t>4213830210</w:t>
            </w:r>
          </w:p>
        </w:tc>
        <w:tc>
          <w:tcPr>
            <w:tcW w:w="3619" w:type="dxa"/>
            <w:noWrap/>
          </w:tcPr>
          <w:p w14:paraId="5E0EB12A" w14:textId="7D1C987E" w:rsidR="00713A5C" w:rsidRPr="00713A5C" w:rsidRDefault="00713A5C" w:rsidP="00713A5C">
            <w:pPr>
              <w:spacing w:after="0" w:line="240" w:lineRule="auto"/>
            </w:pPr>
            <w:r w:rsidRPr="00713A5C">
              <w:t>OTROS CONVENIOS ESTATALES</w:t>
            </w:r>
          </w:p>
        </w:tc>
        <w:tc>
          <w:tcPr>
            <w:tcW w:w="1701" w:type="dxa"/>
          </w:tcPr>
          <w:p w14:paraId="74AF7AA3" w14:textId="5A3EC40D" w:rsidR="00713A5C" w:rsidRPr="00713A5C" w:rsidRDefault="00713A5C" w:rsidP="00713A5C">
            <w:pPr>
              <w:spacing w:after="0" w:line="240" w:lineRule="auto"/>
              <w:jc w:val="right"/>
            </w:pPr>
            <w:r w:rsidRPr="00713A5C">
              <w:t>4,929,700</w:t>
            </w:r>
          </w:p>
        </w:tc>
      </w:tr>
      <w:tr w:rsidR="00237775" w:rsidRPr="00E26F29" w14:paraId="269DD53A" w14:textId="77777777" w:rsidTr="00713A5C">
        <w:trPr>
          <w:trHeight w:val="57"/>
          <w:jc w:val="center"/>
        </w:trPr>
        <w:tc>
          <w:tcPr>
            <w:tcW w:w="1763" w:type="dxa"/>
            <w:vAlign w:val="center"/>
          </w:tcPr>
          <w:p w14:paraId="279F2279" w14:textId="77777777" w:rsidR="00237775" w:rsidRPr="00206DC4" w:rsidRDefault="00620003" w:rsidP="00237775">
            <w:pPr>
              <w:spacing w:after="0" w:line="240" w:lineRule="auto"/>
              <w:jc w:val="center"/>
            </w:pPr>
            <w:r w:rsidRPr="00620003">
              <w:t>4213831101</w:t>
            </w:r>
          </w:p>
        </w:tc>
        <w:tc>
          <w:tcPr>
            <w:tcW w:w="3619" w:type="dxa"/>
            <w:vAlign w:val="center"/>
          </w:tcPr>
          <w:p w14:paraId="1EFA45EA" w14:textId="4AD10D14" w:rsidR="00237775" w:rsidRPr="00206DC4" w:rsidRDefault="00B36985" w:rsidP="00881B17">
            <w:pPr>
              <w:spacing w:after="0" w:line="240" w:lineRule="auto"/>
            </w:pPr>
            <w:r>
              <w:t xml:space="preserve">CONVENIOS </w:t>
            </w:r>
            <w:r w:rsidR="00142834" w:rsidRPr="00142834">
              <w:t>CONACYT</w:t>
            </w:r>
          </w:p>
        </w:tc>
        <w:tc>
          <w:tcPr>
            <w:tcW w:w="1701" w:type="dxa"/>
            <w:vAlign w:val="center"/>
          </w:tcPr>
          <w:p w14:paraId="0258E034" w14:textId="47B226EE" w:rsidR="00237775" w:rsidRPr="00206DC4" w:rsidRDefault="00713A5C" w:rsidP="00142834">
            <w:pPr>
              <w:spacing w:after="0" w:line="240" w:lineRule="auto"/>
              <w:jc w:val="right"/>
            </w:pPr>
            <w:r w:rsidRPr="00713A5C">
              <w:t>5,450,921</w:t>
            </w:r>
          </w:p>
        </w:tc>
      </w:tr>
      <w:tr w:rsidR="00EE100A" w:rsidRPr="00E26F29" w14:paraId="0C3904DC" w14:textId="77777777" w:rsidTr="00713A5C">
        <w:trPr>
          <w:trHeight w:val="57"/>
          <w:jc w:val="center"/>
        </w:trPr>
        <w:tc>
          <w:tcPr>
            <w:tcW w:w="1763" w:type="dxa"/>
            <w:vAlign w:val="center"/>
          </w:tcPr>
          <w:p w14:paraId="1009DD9B" w14:textId="77777777" w:rsidR="00EE100A" w:rsidRPr="001F65D7" w:rsidRDefault="00EE100A" w:rsidP="00EE100A">
            <w:pPr>
              <w:spacing w:after="0" w:line="240" w:lineRule="auto"/>
              <w:jc w:val="center"/>
            </w:pPr>
            <w:r w:rsidRPr="00620003">
              <w:t>4223910102</w:t>
            </w:r>
          </w:p>
        </w:tc>
        <w:tc>
          <w:tcPr>
            <w:tcW w:w="3619" w:type="dxa"/>
            <w:vAlign w:val="center"/>
          </w:tcPr>
          <w:p w14:paraId="65872B05" w14:textId="77777777" w:rsidR="00EE100A" w:rsidRPr="00CA2964" w:rsidRDefault="00EE100A" w:rsidP="00881B17">
            <w:pPr>
              <w:spacing w:after="0" w:line="240" w:lineRule="auto"/>
            </w:pPr>
            <w:r w:rsidRPr="00620003">
              <w:t>SUBSIDIO ESTATAL ORDINARIO</w:t>
            </w:r>
          </w:p>
        </w:tc>
        <w:tc>
          <w:tcPr>
            <w:tcW w:w="1701" w:type="dxa"/>
            <w:vAlign w:val="center"/>
          </w:tcPr>
          <w:p w14:paraId="0D8A4300" w14:textId="253933C1" w:rsidR="00EE100A" w:rsidRPr="004B5D82" w:rsidRDefault="00713A5C" w:rsidP="00EE100A">
            <w:pPr>
              <w:spacing w:after="0" w:line="240" w:lineRule="auto"/>
              <w:jc w:val="right"/>
            </w:pPr>
            <w:r w:rsidRPr="00713A5C">
              <w:t>1,080,611,643</w:t>
            </w:r>
          </w:p>
        </w:tc>
      </w:tr>
      <w:tr w:rsidR="00713A5C" w:rsidRPr="00E26F29" w14:paraId="1CC0710C" w14:textId="77777777" w:rsidTr="00713A5C">
        <w:trPr>
          <w:trHeight w:val="57"/>
          <w:jc w:val="center"/>
        </w:trPr>
        <w:tc>
          <w:tcPr>
            <w:tcW w:w="1763" w:type="dxa"/>
            <w:vAlign w:val="center"/>
          </w:tcPr>
          <w:p w14:paraId="1ECD88E2" w14:textId="63974827" w:rsidR="00713A5C" w:rsidRPr="00620003" w:rsidRDefault="00713A5C" w:rsidP="00EE100A">
            <w:pPr>
              <w:spacing w:after="0" w:line="240" w:lineRule="auto"/>
              <w:jc w:val="center"/>
            </w:pPr>
            <w:r w:rsidRPr="00713A5C">
              <w:t>4223910202</w:t>
            </w:r>
          </w:p>
        </w:tc>
        <w:tc>
          <w:tcPr>
            <w:tcW w:w="3619" w:type="dxa"/>
            <w:vAlign w:val="center"/>
          </w:tcPr>
          <w:p w14:paraId="4E091453" w14:textId="1BACF1A7" w:rsidR="00713A5C" w:rsidRPr="00620003" w:rsidRDefault="00713A5C" w:rsidP="00881B17">
            <w:pPr>
              <w:spacing w:after="0" w:line="240" w:lineRule="auto"/>
            </w:pPr>
            <w:r w:rsidRPr="00713A5C">
              <w:t>APOYO ESTATAL EXTRAORDINARIO</w:t>
            </w:r>
          </w:p>
        </w:tc>
        <w:tc>
          <w:tcPr>
            <w:tcW w:w="1701" w:type="dxa"/>
            <w:vAlign w:val="center"/>
          </w:tcPr>
          <w:p w14:paraId="4D5DA645" w14:textId="7C196E15" w:rsidR="00713A5C" w:rsidRPr="00713A5C" w:rsidRDefault="00713A5C" w:rsidP="00EE100A">
            <w:pPr>
              <w:spacing w:after="0" w:line="240" w:lineRule="auto"/>
              <w:jc w:val="right"/>
            </w:pPr>
            <w:r w:rsidRPr="00713A5C">
              <w:t>56,137,539</w:t>
            </w:r>
          </w:p>
        </w:tc>
      </w:tr>
      <w:tr w:rsidR="00EE100A" w:rsidRPr="00E26F29" w14:paraId="193DF0A1" w14:textId="77777777" w:rsidTr="00713A5C">
        <w:trPr>
          <w:trHeight w:val="57"/>
          <w:jc w:val="center"/>
        </w:trPr>
        <w:tc>
          <w:tcPr>
            <w:tcW w:w="1763" w:type="dxa"/>
            <w:vAlign w:val="center"/>
          </w:tcPr>
          <w:p w14:paraId="027C25B2" w14:textId="77777777" w:rsidR="00EE100A" w:rsidRPr="001F65D7" w:rsidRDefault="00EE100A" w:rsidP="00EE100A">
            <w:pPr>
              <w:spacing w:after="0" w:line="240" w:lineRule="auto"/>
              <w:jc w:val="center"/>
            </w:pPr>
            <w:r w:rsidRPr="00620003">
              <w:t>4223930101</w:t>
            </w:r>
          </w:p>
        </w:tc>
        <w:tc>
          <w:tcPr>
            <w:tcW w:w="3619" w:type="dxa"/>
            <w:vAlign w:val="center"/>
          </w:tcPr>
          <w:p w14:paraId="6FBED2DC" w14:textId="77777777" w:rsidR="00EE100A" w:rsidRPr="00CA2964" w:rsidRDefault="00EE100A" w:rsidP="00881B17">
            <w:pPr>
              <w:spacing w:after="0" w:line="240" w:lineRule="auto"/>
            </w:pPr>
            <w:r w:rsidRPr="00620003">
              <w:t>SUBSIDIO FEDERAL ORDINARIO</w:t>
            </w:r>
          </w:p>
        </w:tc>
        <w:tc>
          <w:tcPr>
            <w:tcW w:w="1701" w:type="dxa"/>
            <w:vAlign w:val="center"/>
          </w:tcPr>
          <w:p w14:paraId="06AC40C8" w14:textId="372693FC" w:rsidR="00EE100A" w:rsidRPr="006353E5" w:rsidRDefault="00713A5C" w:rsidP="00EE100A">
            <w:pPr>
              <w:spacing w:after="0" w:line="240" w:lineRule="auto"/>
              <w:jc w:val="right"/>
            </w:pPr>
            <w:r w:rsidRPr="00713A5C">
              <w:t>1,994,686,323</w:t>
            </w:r>
          </w:p>
        </w:tc>
      </w:tr>
      <w:tr w:rsidR="00EE100A" w:rsidRPr="00E26F29" w14:paraId="78D91E77" w14:textId="77777777" w:rsidTr="00713A5C">
        <w:trPr>
          <w:trHeight w:val="57"/>
          <w:jc w:val="center"/>
        </w:trPr>
        <w:tc>
          <w:tcPr>
            <w:tcW w:w="1763" w:type="dxa"/>
            <w:vAlign w:val="center"/>
          </w:tcPr>
          <w:p w14:paraId="78451E43" w14:textId="77777777" w:rsidR="00EE100A" w:rsidRPr="001F65D7" w:rsidRDefault="00EE100A" w:rsidP="00EE100A">
            <w:pPr>
              <w:spacing w:after="0" w:line="240" w:lineRule="auto"/>
              <w:jc w:val="center"/>
            </w:pPr>
            <w:r w:rsidRPr="00620003">
              <w:t>4223910202</w:t>
            </w:r>
          </w:p>
        </w:tc>
        <w:tc>
          <w:tcPr>
            <w:tcW w:w="3619" w:type="dxa"/>
            <w:vAlign w:val="center"/>
          </w:tcPr>
          <w:p w14:paraId="0EA6DF03" w14:textId="18CF4F88" w:rsidR="00EE100A" w:rsidRPr="00CA2964" w:rsidRDefault="00EE100A" w:rsidP="00881B17">
            <w:pPr>
              <w:spacing w:after="0" w:line="240" w:lineRule="auto"/>
            </w:pPr>
            <w:r w:rsidRPr="00620003">
              <w:t xml:space="preserve">APOYO </w:t>
            </w:r>
            <w:r w:rsidR="00713A5C">
              <w:t>FEDERAL</w:t>
            </w:r>
            <w:r w:rsidRPr="00620003">
              <w:t xml:space="preserve"> EXTRAORDINARIO</w:t>
            </w:r>
          </w:p>
        </w:tc>
        <w:tc>
          <w:tcPr>
            <w:tcW w:w="1701" w:type="dxa"/>
            <w:vAlign w:val="center"/>
          </w:tcPr>
          <w:p w14:paraId="32C63482" w14:textId="2C0A518E" w:rsidR="00EE100A" w:rsidRPr="006353E5" w:rsidRDefault="00EE100A" w:rsidP="00EE100A">
            <w:pPr>
              <w:spacing w:after="0" w:line="240" w:lineRule="auto"/>
              <w:jc w:val="right"/>
            </w:pPr>
            <w:r w:rsidRPr="007120F7">
              <w:t xml:space="preserve"> </w:t>
            </w:r>
            <w:r w:rsidRPr="00716A8B">
              <w:t xml:space="preserve"> </w:t>
            </w:r>
            <w:r w:rsidR="002236E8" w:rsidRPr="002236E8">
              <w:t xml:space="preserve"> </w:t>
            </w:r>
            <w:r w:rsidR="000F26E5" w:rsidRPr="000F26E5">
              <w:t xml:space="preserve"> </w:t>
            </w:r>
            <w:r w:rsidR="00713A5C" w:rsidRPr="00713A5C">
              <w:t xml:space="preserve"> 51,629,007</w:t>
            </w:r>
          </w:p>
        </w:tc>
      </w:tr>
      <w:tr w:rsidR="002236E8" w:rsidRPr="00E26F29" w14:paraId="16A2DC78" w14:textId="77777777" w:rsidTr="00713A5C">
        <w:trPr>
          <w:trHeight w:val="57"/>
          <w:jc w:val="center"/>
        </w:trPr>
        <w:tc>
          <w:tcPr>
            <w:tcW w:w="1763" w:type="dxa"/>
            <w:vAlign w:val="center"/>
          </w:tcPr>
          <w:p w14:paraId="5C7144A5" w14:textId="4AF78D68" w:rsidR="002236E8" w:rsidRPr="00620003" w:rsidRDefault="002236E8" w:rsidP="00EE100A">
            <w:pPr>
              <w:spacing w:after="0" w:line="240" w:lineRule="auto"/>
              <w:jc w:val="center"/>
            </w:pPr>
            <w:r w:rsidRPr="002236E8">
              <w:t>4223930301</w:t>
            </w:r>
          </w:p>
        </w:tc>
        <w:tc>
          <w:tcPr>
            <w:tcW w:w="3619" w:type="dxa"/>
            <w:vAlign w:val="center"/>
          </w:tcPr>
          <w:p w14:paraId="00635F63" w14:textId="2381835B" w:rsidR="002236E8" w:rsidRPr="00620003" w:rsidRDefault="002236E8" w:rsidP="00881B17">
            <w:pPr>
              <w:spacing w:after="0" w:line="240" w:lineRule="auto"/>
            </w:pPr>
            <w:r w:rsidRPr="002236E8">
              <w:t>FAM</w:t>
            </w:r>
          </w:p>
        </w:tc>
        <w:tc>
          <w:tcPr>
            <w:tcW w:w="1701" w:type="dxa"/>
            <w:vAlign w:val="center"/>
          </w:tcPr>
          <w:p w14:paraId="7F4F0C96" w14:textId="6A591C21" w:rsidR="002236E8" w:rsidRPr="007120F7" w:rsidRDefault="00713A5C" w:rsidP="00EE100A">
            <w:pPr>
              <w:spacing w:after="0" w:line="240" w:lineRule="auto"/>
              <w:jc w:val="right"/>
            </w:pPr>
            <w:r w:rsidRPr="00713A5C">
              <w:t>59,892,947</w:t>
            </w:r>
          </w:p>
        </w:tc>
      </w:tr>
      <w:tr w:rsidR="00EE100A" w:rsidRPr="00E26F29" w14:paraId="4F99BDCA" w14:textId="77777777" w:rsidTr="00713A5C">
        <w:trPr>
          <w:trHeight w:val="57"/>
          <w:jc w:val="center"/>
        </w:trPr>
        <w:tc>
          <w:tcPr>
            <w:tcW w:w="1763" w:type="dxa"/>
            <w:vAlign w:val="center"/>
            <w:hideMark/>
          </w:tcPr>
          <w:p w14:paraId="1DDAA88B" w14:textId="77777777" w:rsidR="00EE100A" w:rsidRPr="00E26F29" w:rsidRDefault="00EE100A" w:rsidP="00EE100A">
            <w:pPr>
              <w:spacing w:after="0" w:line="240" w:lineRule="auto"/>
              <w:jc w:val="center"/>
            </w:pPr>
            <w:r w:rsidRPr="00E26F29">
              <w:t> </w:t>
            </w:r>
          </w:p>
        </w:tc>
        <w:tc>
          <w:tcPr>
            <w:tcW w:w="3619" w:type="dxa"/>
            <w:vAlign w:val="center"/>
            <w:hideMark/>
          </w:tcPr>
          <w:p w14:paraId="68809CB5" w14:textId="77777777" w:rsidR="00EE100A" w:rsidRPr="00E26F29" w:rsidRDefault="00EE100A" w:rsidP="00881B17">
            <w:pPr>
              <w:spacing w:after="0" w:line="240" w:lineRule="auto"/>
              <w:rPr>
                <w:b/>
                <w:bCs/>
              </w:rPr>
            </w:pPr>
            <w:r w:rsidRPr="00E26F29">
              <w:rPr>
                <w:b/>
                <w:bCs/>
              </w:rPr>
              <w:t>PARTICIPACIONES, APORTACIONES, TRANSFERENCIAS, ASIGNACIONES, SUBSIDIOS Y OTRAS AYUDAS</w:t>
            </w:r>
          </w:p>
        </w:tc>
        <w:tc>
          <w:tcPr>
            <w:tcW w:w="1701" w:type="dxa"/>
            <w:vAlign w:val="center"/>
            <w:hideMark/>
          </w:tcPr>
          <w:p w14:paraId="2908BF25" w14:textId="3ACA04DA" w:rsidR="00EE100A" w:rsidRPr="00E26F29" w:rsidRDefault="00713A5C" w:rsidP="00EE100A">
            <w:pPr>
              <w:spacing w:after="0" w:line="240" w:lineRule="auto"/>
              <w:jc w:val="right"/>
              <w:rPr>
                <w:b/>
                <w:bCs/>
              </w:rPr>
            </w:pPr>
            <w:r w:rsidRPr="00713A5C">
              <w:rPr>
                <w:b/>
                <w:bCs/>
              </w:rPr>
              <w:t>3,253,338,080</w:t>
            </w:r>
          </w:p>
        </w:tc>
      </w:tr>
    </w:tbl>
    <w:p w14:paraId="5812D5EF" w14:textId="77777777" w:rsidR="003B6AE8" w:rsidRDefault="003B6AE8" w:rsidP="003B6AE8">
      <w:pPr>
        <w:spacing w:after="0" w:line="240" w:lineRule="auto"/>
        <w:jc w:val="center"/>
      </w:pPr>
    </w:p>
    <w:p w14:paraId="65A60CB6" w14:textId="77777777" w:rsidR="001E43D4" w:rsidRPr="00F15FE1" w:rsidRDefault="001E43D4" w:rsidP="003B6AE8">
      <w:pPr>
        <w:spacing w:after="0" w:line="240" w:lineRule="auto"/>
        <w:jc w:val="center"/>
      </w:pPr>
    </w:p>
    <w:p w14:paraId="2E42889F" w14:textId="77777777" w:rsidR="003B6AE8" w:rsidRPr="0054698B" w:rsidRDefault="003B6AE8" w:rsidP="003232C5">
      <w:pPr>
        <w:pStyle w:val="Prrafodelista"/>
        <w:numPr>
          <w:ilvl w:val="0"/>
          <w:numId w:val="8"/>
        </w:numPr>
        <w:spacing w:after="0" w:line="240" w:lineRule="auto"/>
        <w:jc w:val="both"/>
        <w:rPr>
          <w:rFonts w:ascii="Trebuchet MS" w:hAnsi="Trebuchet MS"/>
          <w:sz w:val="20"/>
          <w:szCs w:val="20"/>
        </w:rPr>
      </w:pPr>
      <w:r w:rsidRPr="0054698B">
        <w:rPr>
          <w:rFonts w:ascii="Trebuchet MS" w:hAnsi="Trebuchet MS"/>
          <w:sz w:val="20"/>
          <w:szCs w:val="20"/>
        </w:rPr>
        <w:t>Proyección de la recaudación e ingresos en el mediano plazo:</w:t>
      </w:r>
    </w:p>
    <w:p w14:paraId="498001D2" w14:textId="77777777" w:rsidR="00974FF2" w:rsidRDefault="00974FF2" w:rsidP="001E43D4">
      <w:pPr>
        <w:spacing w:after="0" w:line="240" w:lineRule="auto"/>
        <w:jc w:val="both"/>
        <w:rPr>
          <w:rFonts w:ascii="Trebuchet MS" w:hAnsi="Trebuchet MS"/>
          <w:sz w:val="20"/>
          <w:szCs w:val="20"/>
        </w:rPr>
      </w:pPr>
    </w:p>
    <w:p w14:paraId="4ED2A8C2" w14:textId="77777777" w:rsidR="001E43D4" w:rsidRDefault="001E43D4" w:rsidP="001E43D4">
      <w:pPr>
        <w:spacing w:after="0" w:line="240" w:lineRule="auto"/>
        <w:jc w:val="both"/>
        <w:rPr>
          <w:rFonts w:ascii="Trebuchet MS" w:hAnsi="Trebuchet MS"/>
          <w:sz w:val="20"/>
          <w:szCs w:val="20"/>
        </w:rPr>
      </w:pPr>
    </w:p>
    <w:p w14:paraId="02A101A8" w14:textId="77777777" w:rsidR="001E43D4" w:rsidRDefault="001E43D4" w:rsidP="001E43D4">
      <w:pPr>
        <w:spacing w:after="0" w:line="240" w:lineRule="auto"/>
        <w:jc w:val="both"/>
        <w:rPr>
          <w:rFonts w:ascii="Trebuchet MS" w:hAnsi="Trebuchet MS"/>
          <w:sz w:val="20"/>
          <w:szCs w:val="20"/>
        </w:rPr>
      </w:pPr>
    </w:p>
    <w:p w14:paraId="75C94213" w14:textId="77777777" w:rsidR="001E43D4" w:rsidRPr="001E43D4" w:rsidRDefault="001E43D4" w:rsidP="001E43D4">
      <w:pPr>
        <w:spacing w:after="0" w:line="240" w:lineRule="auto"/>
        <w:jc w:val="both"/>
        <w:rPr>
          <w:rFonts w:ascii="Trebuchet MS" w:hAnsi="Trebuchet MS"/>
          <w:sz w:val="20"/>
          <w:szCs w:val="20"/>
        </w:rPr>
      </w:pPr>
    </w:p>
    <w:p w14:paraId="44F8CE03" w14:textId="77777777" w:rsidR="003C4A0C" w:rsidRPr="0054698B"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54698B" w14:paraId="71F093CD" w14:textId="77777777" w:rsidTr="00006EC2">
        <w:trPr>
          <w:trHeight w:val="300"/>
          <w:jc w:val="center"/>
        </w:trPr>
        <w:tc>
          <w:tcPr>
            <w:tcW w:w="4381" w:type="dxa"/>
            <w:shd w:val="clear" w:color="auto" w:fill="auto"/>
            <w:vAlign w:val="bottom"/>
            <w:hideMark/>
          </w:tcPr>
          <w:p w14:paraId="18042448" w14:textId="77777777" w:rsidR="003232C5" w:rsidRPr="0054698B" w:rsidRDefault="003232C5" w:rsidP="00006EC2">
            <w:pPr>
              <w:spacing w:after="0" w:line="240" w:lineRule="auto"/>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Cuenta</w:t>
            </w:r>
          </w:p>
        </w:tc>
      </w:tr>
      <w:tr w:rsidR="00713A5C" w:rsidRPr="0054698B" w14:paraId="5D40D75C" w14:textId="77777777" w:rsidTr="00006EC2">
        <w:trPr>
          <w:trHeight w:val="300"/>
          <w:jc w:val="center"/>
        </w:trPr>
        <w:tc>
          <w:tcPr>
            <w:tcW w:w="4381" w:type="dxa"/>
            <w:shd w:val="clear" w:color="auto" w:fill="auto"/>
            <w:vAlign w:val="bottom"/>
          </w:tcPr>
          <w:p w14:paraId="70393205" w14:textId="3808BC02" w:rsidR="00713A5C" w:rsidRPr="0054698B" w:rsidRDefault="00713A5C" w:rsidP="00006EC2">
            <w:pPr>
              <w:spacing w:after="0" w:line="240" w:lineRule="auto"/>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4123 </w:t>
            </w:r>
            <w:proofErr w:type="gramStart"/>
            <w:r w:rsidRPr="00713A5C">
              <w:rPr>
                <w:rFonts w:ascii="Trebuchet MS" w:eastAsia="Times New Roman" w:hAnsi="Trebuchet MS" w:cs="Calibri"/>
                <w:b/>
                <w:bCs/>
                <w:color w:val="000000"/>
                <w:sz w:val="20"/>
                <w:szCs w:val="20"/>
                <w:lang w:eastAsia="es-MX"/>
              </w:rPr>
              <w:t>Cuotas</w:t>
            </w:r>
            <w:proofErr w:type="gramEnd"/>
            <w:r w:rsidRPr="00713A5C">
              <w:rPr>
                <w:rFonts w:ascii="Trebuchet MS" w:eastAsia="Times New Roman" w:hAnsi="Trebuchet MS" w:cs="Calibri"/>
                <w:b/>
                <w:bCs/>
                <w:color w:val="000000"/>
                <w:sz w:val="20"/>
                <w:szCs w:val="20"/>
                <w:lang w:eastAsia="es-MX"/>
              </w:rPr>
              <w:t xml:space="preserve"> de Ahorro para el Retiro</w:t>
            </w:r>
          </w:p>
        </w:tc>
      </w:tr>
      <w:tr w:rsidR="00713A5C" w:rsidRPr="0054698B" w14:paraId="1D1F258C" w14:textId="77777777" w:rsidTr="00006EC2">
        <w:trPr>
          <w:trHeight w:val="300"/>
          <w:jc w:val="center"/>
        </w:trPr>
        <w:tc>
          <w:tcPr>
            <w:tcW w:w="4381" w:type="dxa"/>
            <w:shd w:val="clear" w:color="auto" w:fill="auto"/>
            <w:vAlign w:val="bottom"/>
          </w:tcPr>
          <w:p w14:paraId="63ED2E89" w14:textId="43D99D9A" w:rsidR="00713A5C" w:rsidRPr="0054698B" w:rsidRDefault="00713A5C" w:rsidP="00006EC2">
            <w:pPr>
              <w:spacing w:after="0" w:line="240" w:lineRule="auto"/>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4129 </w:t>
            </w:r>
            <w:proofErr w:type="gramStart"/>
            <w:r w:rsidRPr="00713A5C">
              <w:rPr>
                <w:rFonts w:ascii="Trebuchet MS" w:eastAsia="Times New Roman" w:hAnsi="Trebuchet MS" w:cs="Calibri"/>
                <w:b/>
                <w:bCs/>
                <w:color w:val="000000"/>
                <w:sz w:val="20"/>
                <w:szCs w:val="20"/>
                <w:lang w:eastAsia="es-MX"/>
              </w:rPr>
              <w:t>Otras</w:t>
            </w:r>
            <w:proofErr w:type="gramEnd"/>
            <w:r w:rsidRPr="00713A5C">
              <w:rPr>
                <w:rFonts w:ascii="Trebuchet MS" w:eastAsia="Times New Roman" w:hAnsi="Trebuchet MS" w:cs="Calibri"/>
                <w:b/>
                <w:bCs/>
                <w:color w:val="000000"/>
                <w:sz w:val="20"/>
                <w:szCs w:val="20"/>
                <w:lang w:eastAsia="es-MX"/>
              </w:rPr>
              <w:t xml:space="preserve"> Cuotas y Aportaciones para la Seguridad Social</w:t>
            </w:r>
          </w:p>
        </w:tc>
      </w:tr>
      <w:tr w:rsidR="003232C5" w:rsidRPr="0054698B" w14:paraId="37137DF9" w14:textId="77777777" w:rsidTr="00006EC2">
        <w:trPr>
          <w:trHeight w:val="300"/>
          <w:jc w:val="center"/>
        </w:trPr>
        <w:tc>
          <w:tcPr>
            <w:tcW w:w="4381" w:type="dxa"/>
            <w:shd w:val="clear" w:color="auto" w:fill="auto"/>
            <w:noWrap/>
            <w:vAlign w:val="bottom"/>
            <w:hideMark/>
          </w:tcPr>
          <w:p w14:paraId="356321C6" w14:textId="07596F43"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1" w:name="_Toc512416583"/>
            <w:bookmarkStart w:id="12" w:name="_Toc117590495"/>
            <w:r w:rsidRPr="0054698B">
              <w:rPr>
                <w:rFonts w:ascii="Trebuchet MS" w:eastAsia="Times New Roman" w:hAnsi="Trebuchet MS" w:cs="Calibri"/>
                <w:b/>
                <w:bCs/>
                <w:color w:val="000000"/>
                <w:sz w:val="20"/>
                <w:szCs w:val="20"/>
                <w:lang w:eastAsia="es-MX"/>
              </w:rPr>
              <w:t>417</w:t>
            </w:r>
            <w:r w:rsidR="00713A5C">
              <w:rPr>
                <w:rFonts w:ascii="Trebuchet MS" w:eastAsia="Times New Roman" w:hAnsi="Trebuchet MS" w:cs="Calibri"/>
                <w:b/>
                <w:bCs/>
                <w:color w:val="000000"/>
                <w:sz w:val="20"/>
                <w:szCs w:val="20"/>
                <w:lang w:eastAsia="es-MX"/>
              </w:rPr>
              <w:t>8</w:t>
            </w:r>
            <w:r w:rsidRPr="0054698B">
              <w:rPr>
                <w:rFonts w:ascii="Trebuchet MS" w:eastAsia="Times New Roman" w:hAnsi="Trebuchet MS" w:cs="Calibri"/>
                <w:b/>
                <w:bCs/>
                <w:color w:val="000000"/>
                <w:sz w:val="20"/>
                <w:szCs w:val="20"/>
                <w:lang w:eastAsia="es-MX"/>
              </w:rPr>
              <w:t xml:space="preserve"> </w:t>
            </w:r>
            <w:proofErr w:type="gramStart"/>
            <w:r w:rsidRPr="0054698B">
              <w:rPr>
                <w:rFonts w:ascii="Trebuchet MS" w:eastAsia="Times New Roman" w:hAnsi="Trebuchet MS" w:cs="Calibri"/>
                <w:b/>
                <w:bCs/>
                <w:color w:val="000000"/>
                <w:sz w:val="20"/>
                <w:szCs w:val="20"/>
                <w:lang w:eastAsia="es-MX"/>
              </w:rPr>
              <w:t>Ingresos</w:t>
            </w:r>
            <w:proofErr w:type="gramEnd"/>
            <w:r w:rsidRPr="0054698B">
              <w:rPr>
                <w:rFonts w:ascii="Trebuchet MS" w:eastAsia="Times New Roman" w:hAnsi="Trebuchet MS" w:cs="Calibri"/>
                <w:b/>
                <w:bCs/>
                <w:color w:val="000000"/>
                <w:sz w:val="20"/>
                <w:szCs w:val="20"/>
                <w:lang w:eastAsia="es-MX"/>
              </w:rPr>
              <w:t xml:space="preserve"> por venta de Bienes y Servicios</w:t>
            </w:r>
            <w:bookmarkEnd w:id="11"/>
            <w:bookmarkEnd w:id="12"/>
          </w:p>
        </w:tc>
      </w:tr>
      <w:tr w:rsidR="003232C5" w:rsidRPr="0054698B" w14:paraId="5412318C" w14:textId="77777777" w:rsidTr="00006EC2">
        <w:trPr>
          <w:trHeight w:val="300"/>
          <w:jc w:val="center"/>
        </w:trPr>
        <w:tc>
          <w:tcPr>
            <w:tcW w:w="4381" w:type="dxa"/>
            <w:shd w:val="clear" w:color="auto" w:fill="auto"/>
            <w:noWrap/>
            <w:vAlign w:val="bottom"/>
            <w:hideMark/>
          </w:tcPr>
          <w:p w14:paraId="01D49985" w14:textId="0D0E15EA"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3" w:name="_Toc512416584"/>
            <w:bookmarkStart w:id="14" w:name="_Toc117590496"/>
            <w:r w:rsidRPr="0054698B">
              <w:rPr>
                <w:rFonts w:ascii="Trebuchet MS" w:eastAsia="Times New Roman" w:hAnsi="Trebuchet MS" w:cs="Calibri"/>
                <w:b/>
                <w:bCs/>
                <w:color w:val="000000"/>
                <w:sz w:val="20"/>
                <w:szCs w:val="20"/>
                <w:lang w:eastAsia="es-MX"/>
              </w:rPr>
              <w:t xml:space="preserve">4213 </w:t>
            </w:r>
            <w:proofErr w:type="gramStart"/>
            <w:r w:rsidRPr="0054698B">
              <w:rPr>
                <w:rFonts w:ascii="Trebuchet MS" w:eastAsia="Times New Roman" w:hAnsi="Trebuchet MS" w:cs="Calibri"/>
                <w:b/>
                <w:bCs/>
                <w:color w:val="000000"/>
                <w:sz w:val="20"/>
                <w:szCs w:val="20"/>
                <w:lang w:eastAsia="es-MX"/>
              </w:rPr>
              <w:t>Convenios</w:t>
            </w:r>
            <w:bookmarkEnd w:id="13"/>
            <w:bookmarkEnd w:id="14"/>
            <w:proofErr w:type="gramEnd"/>
          </w:p>
        </w:tc>
      </w:tr>
      <w:tr w:rsidR="003232C5" w:rsidRPr="0054698B" w14:paraId="7BC993EA" w14:textId="77777777" w:rsidTr="00006EC2">
        <w:trPr>
          <w:trHeight w:val="300"/>
          <w:jc w:val="center"/>
        </w:trPr>
        <w:tc>
          <w:tcPr>
            <w:tcW w:w="4381" w:type="dxa"/>
            <w:shd w:val="clear" w:color="auto" w:fill="auto"/>
            <w:noWrap/>
            <w:vAlign w:val="bottom"/>
            <w:hideMark/>
          </w:tcPr>
          <w:p w14:paraId="5903A479"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5" w:name="_Toc512416585"/>
            <w:bookmarkStart w:id="16" w:name="_Toc117590497"/>
            <w:r w:rsidRPr="0054698B">
              <w:rPr>
                <w:rFonts w:ascii="Trebuchet MS" w:eastAsia="Times New Roman" w:hAnsi="Trebuchet MS" w:cs="Calibri"/>
                <w:b/>
                <w:bCs/>
                <w:color w:val="000000"/>
                <w:sz w:val="20"/>
                <w:szCs w:val="20"/>
                <w:lang w:eastAsia="es-MX"/>
              </w:rPr>
              <w:t xml:space="preserve">4223 </w:t>
            </w:r>
            <w:proofErr w:type="gramStart"/>
            <w:r w:rsidRPr="0054698B">
              <w:rPr>
                <w:rFonts w:ascii="Trebuchet MS" w:eastAsia="Times New Roman" w:hAnsi="Trebuchet MS" w:cs="Calibri"/>
                <w:b/>
                <w:bCs/>
                <w:color w:val="000000"/>
                <w:sz w:val="20"/>
                <w:szCs w:val="20"/>
                <w:lang w:eastAsia="es-MX"/>
              </w:rPr>
              <w:t>Subsidios</w:t>
            </w:r>
            <w:proofErr w:type="gramEnd"/>
            <w:r w:rsidRPr="0054698B">
              <w:rPr>
                <w:rFonts w:ascii="Trebuchet MS" w:eastAsia="Times New Roman" w:hAnsi="Trebuchet MS" w:cs="Calibri"/>
                <w:b/>
                <w:bCs/>
                <w:color w:val="000000"/>
                <w:sz w:val="20"/>
                <w:szCs w:val="20"/>
                <w:lang w:eastAsia="es-MX"/>
              </w:rPr>
              <w:t xml:space="preserve"> y Subvenciones</w:t>
            </w:r>
            <w:bookmarkEnd w:id="15"/>
            <w:bookmarkEnd w:id="16"/>
          </w:p>
        </w:tc>
      </w:tr>
    </w:tbl>
    <w:p w14:paraId="040085B0" w14:textId="77777777" w:rsidR="007D1E76" w:rsidRPr="00E74967" w:rsidRDefault="007D1E76" w:rsidP="00CB41C4">
      <w:pPr>
        <w:tabs>
          <w:tab w:val="left" w:leader="underscore" w:pos="9639"/>
        </w:tabs>
        <w:spacing w:after="0" w:line="240" w:lineRule="auto"/>
        <w:jc w:val="both"/>
        <w:rPr>
          <w:rFonts w:cs="Calibri"/>
        </w:rPr>
      </w:pPr>
    </w:p>
    <w:p w14:paraId="2315574E" w14:textId="77777777" w:rsidR="007D1E76" w:rsidRDefault="007D1E76" w:rsidP="000C3365">
      <w:pPr>
        <w:pStyle w:val="Ttulo2"/>
        <w:rPr>
          <w:rFonts w:asciiTheme="minorHAnsi" w:hAnsiTheme="minorHAnsi" w:cstheme="minorHAnsi"/>
          <w:b/>
          <w:color w:val="auto"/>
          <w:sz w:val="22"/>
        </w:rPr>
      </w:pPr>
      <w:bookmarkStart w:id="17" w:name="_Toc117590499"/>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7"/>
    </w:p>
    <w:p w14:paraId="04C2FED1" w14:textId="77777777" w:rsidR="00394CB4" w:rsidRDefault="00394CB4" w:rsidP="003B6AE8">
      <w:pPr>
        <w:spacing w:after="0" w:line="240" w:lineRule="auto"/>
        <w:jc w:val="both"/>
      </w:pPr>
    </w:p>
    <w:p w14:paraId="47B6433C"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14:paraId="363E2E30" w14:textId="77777777" w:rsidR="003B6AE8" w:rsidRPr="008878FA" w:rsidRDefault="003B6AE8" w:rsidP="003B6AE8">
      <w:pPr>
        <w:spacing w:after="0" w:line="240" w:lineRule="auto"/>
        <w:jc w:val="both"/>
        <w:rPr>
          <w:rFonts w:ascii="Trebuchet MS" w:hAnsi="Trebuchet MS"/>
          <w:sz w:val="20"/>
          <w:szCs w:val="20"/>
        </w:rPr>
      </w:pPr>
    </w:p>
    <w:p w14:paraId="0A7EB5AB"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14:paraId="3A0C0683" w14:textId="77777777"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14:paraId="7A629B90" w14:textId="77777777" w:rsidR="003B6AE8" w:rsidRPr="008878FA" w:rsidRDefault="003B6AE8" w:rsidP="003B6AE8">
      <w:pPr>
        <w:spacing w:after="0" w:line="240" w:lineRule="auto"/>
        <w:jc w:val="both"/>
        <w:rPr>
          <w:rFonts w:ascii="Trebuchet MS" w:hAnsi="Trebuchet MS"/>
          <w:sz w:val="20"/>
          <w:szCs w:val="20"/>
        </w:rPr>
      </w:pPr>
    </w:p>
    <w:p w14:paraId="33F6EA8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14:paraId="2291448C" w14:textId="77777777"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14:paraId="39FF651C" w14:textId="77777777" w:rsidR="00F12EB0" w:rsidRDefault="00F12EB0" w:rsidP="000C3365">
      <w:pPr>
        <w:pStyle w:val="Ttulo2"/>
        <w:rPr>
          <w:rFonts w:asciiTheme="minorHAnsi" w:hAnsiTheme="minorHAnsi" w:cstheme="minorHAnsi"/>
          <w:b/>
          <w:color w:val="auto"/>
          <w:sz w:val="22"/>
        </w:rPr>
      </w:pPr>
    </w:p>
    <w:p w14:paraId="15D6AA22" w14:textId="77777777" w:rsidR="007D1E76" w:rsidRPr="000C3365" w:rsidRDefault="007D1E76" w:rsidP="000C3365">
      <w:pPr>
        <w:pStyle w:val="Ttulo2"/>
        <w:rPr>
          <w:rFonts w:asciiTheme="minorHAnsi" w:hAnsiTheme="minorHAnsi" w:cstheme="minorHAnsi"/>
          <w:b/>
          <w:color w:val="auto"/>
          <w:sz w:val="22"/>
        </w:rPr>
      </w:pPr>
      <w:bookmarkStart w:id="18" w:name="_Toc117590500"/>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8"/>
    </w:p>
    <w:p w14:paraId="67498E5A" w14:textId="77777777" w:rsidR="007D1E76" w:rsidRPr="00E74967" w:rsidRDefault="007D1E76" w:rsidP="00CB41C4">
      <w:pPr>
        <w:tabs>
          <w:tab w:val="left" w:leader="underscore" w:pos="9639"/>
        </w:tabs>
        <w:spacing w:after="0" w:line="240" w:lineRule="auto"/>
        <w:jc w:val="both"/>
        <w:rPr>
          <w:rFonts w:cs="Calibri"/>
        </w:rPr>
      </w:pPr>
    </w:p>
    <w:p w14:paraId="0BE6EEC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14:paraId="35635190" w14:textId="77777777"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3E3CD229" w14:textId="77777777" w:rsidR="00D700BA" w:rsidRDefault="00D700BA" w:rsidP="000C3365">
      <w:pPr>
        <w:pStyle w:val="Ttulo2"/>
        <w:rPr>
          <w:rFonts w:asciiTheme="minorHAnsi" w:hAnsiTheme="minorHAnsi" w:cstheme="minorHAnsi"/>
          <w:b/>
          <w:color w:val="auto"/>
          <w:sz w:val="22"/>
        </w:rPr>
      </w:pPr>
    </w:p>
    <w:p w14:paraId="3E57485C" w14:textId="77777777" w:rsidR="007D1E76" w:rsidRPr="000C3365" w:rsidRDefault="007D1E76" w:rsidP="000C3365">
      <w:pPr>
        <w:pStyle w:val="Ttulo2"/>
        <w:rPr>
          <w:rFonts w:asciiTheme="minorHAnsi" w:hAnsiTheme="minorHAnsi" w:cstheme="minorHAnsi"/>
          <w:b/>
          <w:color w:val="auto"/>
          <w:sz w:val="22"/>
        </w:rPr>
      </w:pPr>
      <w:bookmarkStart w:id="19" w:name="_Toc117590501"/>
      <w:r w:rsidRPr="000C3365">
        <w:rPr>
          <w:rFonts w:asciiTheme="minorHAnsi" w:hAnsiTheme="minorHAnsi" w:cstheme="minorHAnsi"/>
          <w:b/>
          <w:color w:val="auto"/>
          <w:sz w:val="22"/>
        </w:rPr>
        <w:t>13. Proceso de Mejora:</w:t>
      </w:r>
      <w:bookmarkEnd w:id="19"/>
    </w:p>
    <w:p w14:paraId="357FC69E" w14:textId="77777777" w:rsidR="00850A38" w:rsidRPr="00E74967" w:rsidRDefault="00850A38" w:rsidP="00CB41C4">
      <w:pPr>
        <w:tabs>
          <w:tab w:val="left" w:leader="underscore" w:pos="9639"/>
        </w:tabs>
        <w:spacing w:after="0" w:line="240" w:lineRule="auto"/>
        <w:jc w:val="both"/>
        <w:rPr>
          <w:rFonts w:cs="Calibri"/>
        </w:rPr>
      </w:pPr>
    </w:p>
    <w:p w14:paraId="01F3630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14:paraId="712AF641" w14:textId="77777777" w:rsidR="003B6AE8" w:rsidRPr="008878FA" w:rsidRDefault="003B6AE8" w:rsidP="003B6AE8">
      <w:pPr>
        <w:spacing w:after="0" w:line="240" w:lineRule="auto"/>
        <w:jc w:val="both"/>
        <w:rPr>
          <w:rFonts w:ascii="Trebuchet MS" w:hAnsi="Trebuchet MS"/>
          <w:sz w:val="20"/>
          <w:szCs w:val="20"/>
        </w:rPr>
      </w:pPr>
    </w:p>
    <w:p w14:paraId="18361F5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14:paraId="6F5D2398" w14:textId="40EDF606" w:rsidR="003B6AE8" w:rsidRDefault="003B6AE8" w:rsidP="003B6AE8">
      <w:pPr>
        <w:jc w:val="both"/>
        <w:rPr>
          <w:rFonts w:ascii="Trebuchet MS" w:hAnsi="Trebuchet MS"/>
          <w:sz w:val="20"/>
          <w:szCs w:val="20"/>
        </w:rPr>
      </w:pPr>
      <w:r w:rsidRPr="00115509">
        <w:rPr>
          <w:rFonts w:ascii="Trebuchet MS" w:hAnsi="Trebuchet MS" w:cs="Arial"/>
          <w:sz w:val="20"/>
          <w:szCs w:val="20"/>
        </w:rPr>
        <w:t>“</w:t>
      </w:r>
      <w:r w:rsidR="000D4817" w:rsidRPr="000D4817">
        <w:rPr>
          <w:rFonts w:ascii="Trebuchet MS" w:hAnsi="Trebuchet MS"/>
          <w:sz w:val="20"/>
          <w:szCs w:val="20"/>
        </w:rPr>
        <w:t>Políticas y Lineamientos Generales de Racionalidad, Austeridad y Disciplina Presupuestal de la Universidad de Guanajuato, para el ejercicio fiscal del año 202</w:t>
      </w:r>
      <w:r w:rsidR="00452D99">
        <w:rPr>
          <w:rFonts w:ascii="Trebuchet MS" w:hAnsi="Trebuchet MS"/>
          <w:sz w:val="20"/>
          <w:szCs w:val="20"/>
        </w:rPr>
        <w:t>2</w:t>
      </w:r>
      <w:r w:rsidRPr="000D4817">
        <w:rPr>
          <w:rFonts w:ascii="Trebuchet MS" w:hAnsi="Trebuchet MS"/>
          <w:sz w:val="20"/>
          <w:szCs w:val="20"/>
        </w:rPr>
        <w:t>”</w:t>
      </w:r>
    </w:p>
    <w:p w14:paraId="04040A8B" w14:textId="2B62A5C9" w:rsidR="00452D99" w:rsidRPr="000D4817" w:rsidRDefault="00452D99" w:rsidP="003B6AE8">
      <w:pPr>
        <w:jc w:val="both"/>
        <w:rPr>
          <w:rFonts w:ascii="Trebuchet MS" w:hAnsi="Trebuchet MS"/>
          <w:sz w:val="20"/>
          <w:szCs w:val="20"/>
        </w:rPr>
      </w:pPr>
      <w:r>
        <w:rPr>
          <w:rFonts w:ascii="Trebuchet MS" w:hAnsi="Trebuchet MS"/>
          <w:sz w:val="20"/>
          <w:szCs w:val="20"/>
        </w:rPr>
        <w:t>Durante el ejercicio 2022, se hicieron trabajos de conciliación de Bienes Muebles e Inmuebles entre las áreas de internas de control de bienes y recursos financieros, con el fin de conciliar el detalle y valor de los bienes mencionados.</w:t>
      </w:r>
    </w:p>
    <w:p w14:paraId="632B7A0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14:paraId="15F42E8A" w14:textId="77777777"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14:paraId="53AA241F" w14:textId="77777777" w:rsidR="007D1E76" w:rsidRPr="000C3365" w:rsidRDefault="007D1E76" w:rsidP="000C3365">
      <w:pPr>
        <w:pStyle w:val="Ttulo2"/>
        <w:rPr>
          <w:rFonts w:asciiTheme="minorHAnsi" w:hAnsiTheme="minorHAnsi" w:cstheme="minorHAnsi"/>
          <w:b/>
          <w:color w:val="auto"/>
          <w:sz w:val="22"/>
        </w:rPr>
      </w:pPr>
      <w:bookmarkStart w:id="20" w:name="_Toc117590502"/>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20"/>
    </w:p>
    <w:p w14:paraId="413897BF" w14:textId="77777777" w:rsidR="007D1E76" w:rsidRDefault="007D1E76" w:rsidP="00CB41C4">
      <w:pPr>
        <w:tabs>
          <w:tab w:val="left" w:leader="underscore" w:pos="9639"/>
        </w:tabs>
        <w:spacing w:after="0" w:line="240" w:lineRule="auto"/>
        <w:jc w:val="both"/>
        <w:rPr>
          <w:rFonts w:cs="Calibri"/>
        </w:rPr>
      </w:pPr>
    </w:p>
    <w:p w14:paraId="3322561A" w14:textId="77777777" w:rsidR="00394CB4" w:rsidRDefault="00394CB4" w:rsidP="00CB41C4">
      <w:pPr>
        <w:tabs>
          <w:tab w:val="left" w:leader="underscore" w:pos="9639"/>
        </w:tabs>
        <w:spacing w:after="0" w:line="240" w:lineRule="auto"/>
        <w:jc w:val="both"/>
        <w:rPr>
          <w:rFonts w:cs="Calibri"/>
        </w:rPr>
      </w:pPr>
      <w:r>
        <w:rPr>
          <w:rFonts w:cs="Calibri"/>
        </w:rPr>
        <w:t>No aplica.</w:t>
      </w:r>
    </w:p>
    <w:p w14:paraId="474DE382" w14:textId="77777777" w:rsidR="00394CB4" w:rsidRPr="00E74967" w:rsidRDefault="00394CB4" w:rsidP="00CB41C4">
      <w:pPr>
        <w:tabs>
          <w:tab w:val="left" w:leader="underscore" w:pos="9639"/>
        </w:tabs>
        <w:spacing w:after="0" w:line="240" w:lineRule="auto"/>
        <w:jc w:val="both"/>
        <w:rPr>
          <w:rFonts w:cs="Calibri"/>
        </w:rPr>
      </w:pPr>
    </w:p>
    <w:p w14:paraId="121DD7AF" w14:textId="77777777" w:rsidR="007D1E76" w:rsidRPr="00620003" w:rsidRDefault="007D1E76" w:rsidP="00620003">
      <w:pPr>
        <w:pStyle w:val="Ttulo2"/>
        <w:rPr>
          <w:rFonts w:asciiTheme="minorHAnsi" w:hAnsiTheme="minorHAnsi" w:cstheme="minorHAnsi"/>
          <w:b/>
          <w:color w:val="auto"/>
          <w:sz w:val="22"/>
        </w:rPr>
      </w:pPr>
      <w:bookmarkStart w:id="21" w:name="_Toc11759050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21"/>
    </w:p>
    <w:p w14:paraId="4F7D60DA" w14:textId="2FE0BD9D" w:rsidR="001969F3" w:rsidRDefault="0044207C" w:rsidP="001E43D4">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A la fecha de los estados financieros, la Universidad de Guanajuato se encuentra bajo procedimientos de auditoría financiera por parte de un auditor externo, por lo que las cifras de los estados financieros pudieran variar entre los expresados en el actual informe versus las cifras expresadas en los estados financieros de Cuenta Pública 202</w:t>
      </w:r>
      <w:r>
        <w:rPr>
          <w:rFonts w:ascii="Trebuchet MS" w:hAnsi="Trebuchet MS"/>
          <w:sz w:val="20"/>
          <w:szCs w:val="20"/>
        </w:rPr>
        <w:t>2</w:t>
      </w:r>
    </w:p>
    <w:p w14:paraId="137F5811" w14:textId="77777777" w:rsidR="0044207C" w:rsidRDefault="0044207C" w:rsidP="001E43D4">
      <w:pPr>
        <w:tabs>
          <w:tab w:val="left" w:leader="underscore" w:pos="9639"/>
        </w:tabs>
        <w:spacing w:after="0" w:line="240" w:lineRule="auto"/>
        <w:jc w:val="both"/>
        <w:rPr>
          <w:rFonts w:ascii="Trebuchet MS" w:hAnsi="Trebuchet MS"/>
          <w:sz w:val="20"/>
          <w:szCs w:val="20"/>
        </w:rPr>
      </w:pPr>
    </w:p>
    <w:p w14:paraId="1DE805CE" w14:textId="2A0CCA27" w:rsidR="00DD64CB" w:rsidRPr="001E43D4" w:rsidRDefault="00323566" w:rsidP="001E43D4">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La Universidad d</w:t>
      </w:r>
      <w:r w:rsidR="006E6A73">
        <w:rPr>
          <w:rFonts w:ascii="Trebuchet MS" w:hAnsi="Trebuchet MS"/>
          <w:sz w:val="20"/>
          <w:szCs w:val="20"/>
        </w:rPr>
        <w:t xml:space="preserve">e Guanajuato tiene en </w:t>
      </w:r>
      <w:r w:rsidR="006E6A73" w:rsidRPr="000A29CC">
        <w:rPr>
          <w:rFonts w:ascii="Trebuchet MS" w:hAnsi="Trebuchet MS"/>
          <w:sz w:val="20"/>
          <w:szCs w:val="20"/>
        </w:rPr>
        <w:t xml:space="preserve">proceso </w:t>
      </w:r>
      <w:r w:rsidR="003F3982">
        <w:rPr>
          <w:rFonts w:ascii="Trebuchet MS" w:hAnsi="Trebuchet MS"/>
          <w:sz w:val="20"/>
          <w:szCs w:val="20"/>
        </w:rPr>
        <w:t>176</w:t>
      </w:r>
      <w:r w:rsidRPr="000A29CC">
        <w:rPr>
          <w:rFonts w:ascii="Trebuchet MS" w:hAnsi="Trebuchet MS"/>
          <w:sz w:val="20"/>
          <w:szCs w:val="20"/>
        </w:rPr>
        <w:t xml:space="preserve"> juicios</w:t>
      </w:r>
      <w:r>
        <w:rPr>
          <w:rFonts w:ascii="Trebuchet MS" w:hAnsi="Trebuchet MS"/>
          <w:sz w:val="20"/>
          <w:szCs w:val="20"/>
        </w:rPr>
        <w:t xml:space="preserve"> sucesorios </w:t>
      </w:r>
      <w:proofErr w:type="spellStart"/>
      <w:r>
        <w:rPr>
          <w:rFonts w:ascii="Trebuchet MS" w:hAnsi="Trebuchet MS"/>
          <w:sz w:val="20"/>
          <w:szCs w:val="20"/>
        </w:rPr>
        <w:t>intestamentarios</w:t>
      </w:r>
      <w:proofErr w:type="spellEnd"/>
      <w:r>
        <w:rPr>
          <w:rFonts w:ascii="Trebuchet MS" w:hAnsi="Trebuchet MS"/>
          <w:sz w:val="20"/>
          <w:szCs w:val="20"/>
        </w:rPr>
        <w:t>, los cuales podrían incrementar el patrimonio de la Universidad cuando el proceso judicial concluya, atendiendo a la naturaleza de los juicios, es posible determinar un monto razonable del posible incremento al patrimonio universitario, siendo los más importantes los siguientes:</w:t>
      </w:r>
    </w:p>
    <w:tbl>
      <w:tblPr>
        <w:tblW w:w="10828" w:type="dxa"/>
        <w:tblInd w:w="-436" w:type="dxa"/>
        <w:tblCellMar>
          <w:left w:w="70" w:type="dxa"/>
          <w:right w:w="70" w:type="dxa"/>
        </w:tblCellMar>
        <w:tblLook w:val="04A0" w:firstRow="1" w:lastRow="0" w:firstColumn="1" w:lastColumn="0" w:noHBand="0" w:noVBand="1"/>
      </w:tblPr>
      <w:tblGrid>
        <w:gridCol w:w="1091"/>
        <w:gridCol w:w="1904"/>
        <w:gridCol w:w="1530"/>
        <w:gridCol w:w="1268"/>
        <w:gridCol w:w="2578"/>
        <w:gridCol w:w="1413"/>
        <w:gridCol w:w="1044"/>
      </w:tblGrid>
      <w:tr w:rsidR="00F12EB0" w:rsidRPr="00F12EB0" w14:paraId="15A68D68" w14:textId="77777777" w:rsidTr="00020944">
        <w:trPr>
          <w:trHeight w:val="525"/>
          <w:tblHeader/>
        </w:trPr>
        <w:tc>
          <w:tcPr>
            <w:tcW w:w="109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9337046" w14:textId="77777777" w:rsidR="00323566" w:rsidRPr="00F12EB0" w:rsidRDefault="00323566" w:rsidP="00323566">
            <w:pPr>
              <w:spacing w:after="0" w:line="240" w:lineRule="auto"/>
              <w:ind w:left="-501" w:firstLine="501"/>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Número de Expediente</w:t>
            </w:r>
          </w:p>
        </w:tc>
        <w:tc>
          <w:tcPr>
            <w:tcW w:w="1904" w:type="dxa"/>
            <w:tcBorders>
              <w:top w:val="single" w:sz="4" w:space="0" w:color="auto"/>
              <w:left w:val="nil"/>
              <w:bottom w:val="single" w:sz="4" w:space="0" w:color="auto"/>
              <w:right w:val="single" w:sz="4" w:space="0" w:color="auto"/>
            </w:tcBorders>
            <w:shd w:val="clear" w:color="auto" w:fill="auto"/>
            <w:vAlign w:val="bottom"/>
            <w:hideMark/>
          </w:tcPr>
          <w:p w14:paraId="75670F5C"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Tipo de Juicio</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0DC525C6"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 xml:space="preserve">Tipo de Acción </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5F46DF64"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Partes que Intervienen</w:t>
            </w:r>
          </w:p>
        </w:tc>
        <w:tc>
          <w:tcPr>
            <w:tcW w:w="2578" w:type="dxa"/>
            <w:tcBorders>
              <w:top w:val="single" w:sz="4" w:space="0" w:color="auto"/>
              <w:left w:val="nil"/>
              <w:bottom w:val="single" w:sz="4" w:space="0" w:color="auto"/>
              <w:right w:val="single" w:sz="4" w:space="0" w:color="auto"/>
            </w:tcBorders>
            <w:shd w:val="clear" w:color="auto" w:fill="auto"/>
            <w:vAlign w:val="bottom"/>
            <w:hideMark/>
          </w:tcPr>
          <w:p w14:paraId="3CF4DD97"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Estatus del juicio</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14:paraId="18E5B0AA"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Partido Judicial</w:t>
            </w:r>
          </w:p>
        </w:tc>
        <w:tc>
          <w:tcPr>
            <w:tcW w:w="1044" w:type="dxa"/>
            <w:tcBorders>
              <w:top w:val="single" w:sz="4" w:space="0" w:color="auto"/>
              <w:left w:val="nil"/>
              <w:bottom w:val="single" w:sz="4" w:space="0" w:color="auto"/>
              <w:right w:val="single" w:sz="8" w:space="0" w:color="auto"/>
            </w:tcBorders>
            <w:shd w:val="clear" w:color="auto" w:fill="auto"/>
            <w:vAlign w:val="bottom"/>
            <w:hideMark/>
          </w:tcPr>
          <w:p w14:paraId="3EB7362F"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Juzgado</w:t>
            </w:r>
          </w:p>
        </w:tc>
      </w:tr>
      <w:tr w:rsidR="00323566" w:rsidRPr="004128DA" w14:paraId="36603549"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318B8A93"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196/00-C</w:t>
            </w:r>
          </w:p>
        </w:tc>
        <w:tc>
          <w:tcPr>
            <w:tcW w:w="1904" w:type="dxa"/>
            <w:tcBorders>
              <w:top w:val="nil"/>
              <w:left w:val="nil"/>
              <w:bottom w:val="single" w:sz="4" w:space="0" w:color="auto"/>
              <w:right w:val="single" w:sz="4" w:space="0" w:color="auto"/>
            </w:tcBorders>
            <w:shd w:val="clear" w:color="auto" w:fill="auto"/>
            <w:vAlign w:val="center"/>
            <w:hideMark/>
          </w:tcPr>
          <w:p w14:paraId="5150014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54E7690"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E271D66"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VARGAS AGUILERA ANTONIO</w:t>
            </w:r>
          </w:p>
        </w:tc>
        <w:tc>
          <w:tcPr>
            <w:tcW w:w="2578" w:type="dxa"/>
            <w:tcBorders>
              <w:top w:val="nil"/>
              <w:left w:val="nil"/>
              <w:bottom w:val="single" w:sz="4" w:space="0" w:color="auto"/>
              <w:right w:val="single" w:sz="4" w:space="0" w:color="auto"/>
            </w:tcBorders>
            <w:shd w:val="clear" w:color="auto" w:fill="auto"/>
            <w:vAlign w:val="center"/>
            <w:hideMark/>
          </w:tcPr>
          <w:p w14:paraId="2D9F968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DE AMPARO EN LA QUE SOBRESEE, SE CONTINUA TRAMITE SUCESIÓN, POSIBLE CESIÓN DE </w:t>
            </w:r>
            <w:proofErr w:type="gramStart"/>
            <w:r>
              <w:rPr>
                <w:color w:val="000000"/>
                <w:sz w:val="20"/>
                <w:szCs w:val="20"/>
              </w:rPr>
              <w:t>DERECHOS  NO</w:t>
            </w:r>
            <w:proofErr w:type="gramEnd"/>
            <w:r>
              <w:rPr>
                <w:color w:val="000000"/>
                <w:sz w:val="20"/>
                <w:szCs w:val="20"/>
              </w:rPr>
              <w:t xml:space="preserve">  EXISTE ALGUNA A LA FECHA .</w:t>
            </w:r>
          </w:p>
        </w:tc>
        <w:tc>
          <w:tcPr>
            <w:tcW w:w="1413" w:type="dxa"/>
            <w:tcBorders>
              <w:top w:val="nil"/>
              <w:left w:val="nil"/>
              <w:bottom w:val="single" w:sz="4" w:space="0" w:color="auto"/>
              <w:right w:val="single" w:sz="4" w:space="0" w:color="auto"/>
            </w:tcBorders>
            <w:shd w:val="clear" w:color="auto" w:fill="auto"/>
            <w:vAlign w:val="center"/>
            <w:hideMark/>
          </w:tcPr>
          <w:p w14:paraId="5E5F06B8"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44" w:type="dxa"/>
            <w:tcBorders>
              <w:top w:val="nil"/>
              <w:left w:val="nil"/>
              <w:bottom w:val="single" w:sz="4" w:space="0" w:color="auto"/>
              <w:right w:val="single" w:sz="8" w:space="0" w:color="auto"/>
            </w:tcBorders>
            <w:shd w:val="clear" w:color="auto" w:fill="auto"/>
            <w:vAlign w:val="center"/>
            <w:hideMark/>
          </w:tcPr>
          <w:p w14:paraId="7E91B1D5"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QUINTO CIVIL DE PARTIDO</w:t>
            </w:r>
          </w:p>
        </w:tc>
      </w:tr>
      <w:tr w:rsidR="00323566" w:rsidRPr="004128DA" w14:paraId="1077A9FE"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23E9039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357/03-C</w:t>
            </w:r>
          </w:p>
        </w:tc>
        <w:tc>
          <w:tcPr>
            <w:tcW w:w="1904" w:type="dxa"/>
            <w:tcBorders>
              <w:top w:val="nil"/>
              <w:left w:val="nil"/>
              <w:bottom w:val="single" w:sz="4" w:space="0" w:color="auto"/>
              <w:right w:val="single" w:sz="4" w:space="0" w:color="auto"/>
            </w:tcBorders>
            <w:shd w:val="clear" w:color="auto" w:fill="auto"/>
            <w:vAlign w:val="center"/>
            <w:hideMark/>
          </w:tcPr>
          <w:p w14:paraId="3D3AA78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E3A5F7C"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706DBF4F"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FLORES ÁLVAREZ MARÍA PETRA</w:t>
            </w:r>
          </w:p>
        </w:tc>
        <w:tc>
          <w:tcPr>
            <w:tcW w:w="2578" w:type="dxa"/>
            <w:tcBorders>
              <w:top w:val="nil"/>
              <w:left w:val="nil"/>
              <w:bottom w:val="single" w:sz="4" w:space="0" w:color="auto"/>
              <w:right w:val="single" w:sz="4" w:space="0" w:color="auto"/>
            </w:tcBorders>
            <w:shd w:val="clear" w:color="auto" w:fill="auto"/>
            <w:vAlign w:val="center"/>
            <w:hideMark/>
          </w:tcPr>
          <w:p w14:paraId="3D511A6F"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RESPECTO DE PETICIÓN DE HERENCIA LA QUE SE DECLARA </w:t>
            </w:r>
            <w:proofErr w:type="gramStart"/>
            <w:r>
              <w:rPr>
                <w:color w:val="000000"/>
                <w:sz w:val="20"/>
                <w:szCs w:val="20"/>
              </w:rPr>
              <w:t>IMPROCEDENTE ,</w:t>
            </w:r>
            <w:proofErr w:type="gramEnd"/>
            <w:r>
              <w:rPr>
                <w:color w:val="000000"/>
                <w:sz w:val="20"/>
                <w:szCs w:val="20"/>
              </w:rPr>
              <w:t xml:space="preserve"> SE INTERPUSO RECURSO DE APELACIÓN  QUE CONFIRMÓ SETENCIA  SE PRESENTEO AMPARO DIRECTO SEGUNDO TRIBUNAL COLEGIADO EXPEDIENTE 456/2019 EL CUAL SE  ENCUENTRA PENDIENTE DE RESOLUCIÓN.</w:t>
            </w:r>
          </w:p>
        </w:tc>
        <w:tc>
          <w:tcPr>
            <w:tcW w:w="1413" w:type="dxa"/>
            <w:tcBorders>
              <w:top w:val="nil"/>
              <w:left w:val="nil"/>
              <w:bottom w:val="single" w:sz="4" w:space="0" w:color="auto"/>
              <w:right w:val="single" w:sz="4" w:space="0" w:color="auto"/>
            </w:tcBorders>
            <w:shd w:val="clear" w:color="auto" w:fill="auto"/>
            <w:vAlign w:val="center"/>
            <w:hideMark/>
          </w:tcPr>
          <w:p w14:paraId="6B6FDAF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44" w:type="dxa"/>
            <w:tcBorders>
              <w:top w:val="nil"/>
              <w:left w:val="nil"/>
              <w:bottom w:val="single" w:sz="4" w:space="0" w:color="auto"/>
              <w:right w:val="single" w:sz="8" w:space="0" w:color="auto"/>
            </w:tcBorders>
            <w:shd w:val="clear" w:color="auto" w:fill="auto"/>
            <w:vAlign w:val="center"/>
            <w:hideMark/>
          </w:tcPr>
          <w:p w14:paraId="3D30B40A"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SEXTO CIVIL DE PARTIDO</w:t>
            </w:r>
          </w:p>
        </w:tc>
      </w:tr>
      <w:tr w:rsidR="00323566" w:rsidRPr="004128DA" w14:paraId="42D92A9F"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15CD0527" w14:textId="3F39771E" w:rsidR="00323566" w:rsidRPr="004128DA" w:rsidRDefault="005B5DF7" w:rsidP="00323566">
            <w:pPr>
              <w:spacing w:after="0" w:line="240" w:lineRule="auto"/>
              <w:rPr>
                <w:rFonts w:ascii="Times New Roman" w:eastAsia="Times New Roman" w:hAnsi="Times New Roman"/>
                <w:sz w:val="20"/>
                <w:szCs w:val="20"/>
                <w:lang w:eastAsia="es-MX"/>
              </w:rPr>
            </w:pPr>
            <w:r w:rsidRPr="005B5DF7">
              <w:rPr>
                <w:sz w:val="20"/>
                <w:szCs w:val="20"/>
              </w:rPr>
              <w:t>737/2012</w:t>
            </w:r>
          </w:p>
        </w:tc>
        <w:tc>
          <w:tcPr>
            <w:tcW w:w="1904" w:type="dxa"/>
            <w:tcBorders>
              <w:top w:val="nil"/>
              <w:left w:val="nil"/>
              <w:bottom w:val="single" w:sz="4" w:space="0" w:color="auto"/>
              <w:right w:val="single" w:sz="4" w:space="0" w:color="auto"/>
            </w:tcBorders>
            <w:shd w:val="clear" w:color="auto" w:fill="auto"/>
            <w:vAlign w:val="center"/>
            <w:hideMark/>
          </w:tcPr>
          <w:p w14:paraId="754B76DE"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6B1C0A5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DC5E128" w14:textId="3735E000" w:rsidR="00323566" w:rsidRPr="004128DA" w:rsidRDefault="005B5DF7" w:rsidP="00323566">
            <w:pPr>
              <w:spacing w:after="0" w:line="240" w:lineRule="auto"/>
              <w:rPr>
                <w:rFonts w:ascii="Times New Roman" w:eastAsia="Times New Roman" w:hAnsi="Times New Roman"/>
                <w:color w:val="000000"/>
                <w:sz w:val="20"/>
                <w:szCs w:val="20"/>
                <w:lang w:eastAsia="es-MX"/>
              </w:rPr>
            </w:pPr>
            <w:r w:rsidRPr="005B5DF7">
              <w:rPr>
                <w:color w:val="000000"/>
                <w:sz w:val="20"/>
                <w:szCs w:val="20"/>
              </w:rPr>
              <w:t>HERNÁNDEZ SALDAÑA ÁNGEL</w:t>
            </w:r>
          </w:p>
        </w:tc>
        <w:tc>
          <w:tcPr>
            <w:tcW w:w="2578" w:type="dxa"/>
            <w:tcBorders>
              <w:top w:val="nil"/>
              <w:left w:val="nil"/>
              <w:bottom w:val="single" w:sz="4" w:space="0" w:color="auto"/>
              <w:right w:val="single" w:sz="4" w:space="0" w:color="auto"/>
            </w:tcBorders>
            <w:shd w:val="clear" w:color="auto" w:fill="auto"/>
            <w:vAlign w:val="center"/>
            <w:hideMark/>
          </w:tcPr>
          <w:p w14:paraId="1B5B99DE" w14:textId="331930E1" w:rsidR="00323566" w:rsidRPr="004128DA" w:rsidRDefault="005B5DF7" w:rsidP="00323566">
            <w:pPr>
              <w:spacing w:after="0" w:line="240" w:lineRule="auto"/>
              <w:rPr>
                <w:rFonts w:ascii="Times New Roman" w:eastAsia="Times New Roman" w:hAnsi="Times New Roman"/>
                <w:color w:val="000000"/>
                <w:sz w:val="20"/>
                <w:szCs w:val="20"/>
                <w:lang w:eastAsia="es-MX"/>
              </w:rPr>
            </w:pPr>
            <w:r>
              <w:rPr>
                <w:color w:val="000000"/>
                <w:sz w:val="20"/>
                <w:szCs w:val="20"/>
              </w:rPr>
              <w:t>EN LOCALIZACIÓN DE BIENES.</w:t>
            </w:r>
            <w:r w:rsidR="00323566">
              <w:rPr>
                <w:color w:val="000000"/>
                <w:sz w:val="20"/>
                <w:szCs w:val="20"/>
              </w:rPr>
              <w:t xml:space="preserve"> </w:t>
            </w:r>
          </w:p>
        </w:tc>
        <w:tc>
          <w:tcPr>
            <w:tcW w:w="1413" w:type="dxa"/>
            <w:tcBorders>
              <w:top w:val="nil"/>
              <w:left w:val="nil"/>
              <w:bottom w:val="single" w:sz="4" w:space="0" w:color="auto"/>
              <w:right w:val="single" w:sz="4" w:space="0" w:color="auto"/>
            </w:tcBorders>
            <w:shd w:val="clear" w:color="auto" w:fill="auto"/>
            <w:vAlign w:val="center"/>
            <w:hideMark/>
          </w:tcPr>
          <w:p w14:paraId="242AA76D" w14:textId="37E95E91" w:rsidR="00323566" w:rsidRPr="004128DA" w:rsidRDefault="005B5DF7"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1365C8E8"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00739632"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2044F466" w14:textId="6188DFE1" w:rsidR="00323566" w:rsidRPr="003F3982" w:rsidRDefault="005B5DF7" w:rsidP="00323566">
            <w:pPr>
              <w:spacing w:after="0" w:line="240" w:lineRule="auto"/>
              <w:rPr>
                <w:rFonts w:ascii="Times New Roman" w:eastAsia="Times New Roman" w:hAnsi="Times New Roman"/>
                <w:sz w:val="20"/>
                <w:szCs w:val="20"/>
                <w:highlight w:val="yellow"/>
                <w:lang w:eastAsia="es-MX"/>
              </w:rPr>
            </w:pPr>
            <w:r w:rsidRPr="005B5DF7">
              <w:rPr>
                <w:color w:val="000000"/>
                <w:sz w:val="20"/>
                <w:szCs w:val="20"/>
              </w:rPr>
              <w:t>222/2014</w:t>
            </w:r>
          </w:p>
        </w:tc>
        <w:tc>
          <w:tcPr>
            <w:tcW w:w="1904" w:type="dxa"/>
            <w:tcBorders>
              <w:top w:val="nil"/>
              <w:left w:val="nil"/>
              <w:bottom w:val="single" w:sz="4" w:space="0" w:color="auto"/>
              <w:right w:val="single" w:sz="4" w:space="0" w:color="auto"/>
            </w:tcBorders>
            <w:shd w:val="clear" w:color="auto" w:fill="auto"/>
            <w:vAlign w:val="center"/>
            <w:hideMark/>
          </w:tcPr>
          <w:p w14:paraId="1060B058"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6859D7C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59B84695" w14:textId="2FB583AA" w:rsidR="00323566" w:rsidRPr="004128DA" w:rsidRDefault="005B5DF7" w:rsidP="00323566">
            <w:pPr>
              <w:spacing w:after="0" w:line="240" w:lineRule="auto"/>
              <w:rPr>
                <w:rFonts w:ascii="Times New Roman" w:eastAsia="Times New Roman" w:hAnsi="Times New Roman"/>
                <w:color w:val="000000"/>
                <w:sz w:val="20"/>
                <w:szCs w:val="20"/>
                <w:lang w:eastAsia="es-MX"/>
              </w:rPr>
            </w:pPr>
            <w:r w:rsidRPr="005B5DF7">
              <w:rPr>
                <w:color w:val="000000"/>
                <w:sz w:val="20"/>
                <w:szCs w:val="20"/>
              </w:rPr>
              <w:t>HERNÁNDEZ GONZÁLEZ MARÍA DEL CARMEN</w:t>
            </w:r>
          </w:p>
        </w:tc>
        <w:tc>
          <w:tcPr>
            <w:tcW w:w="2578" w:type="dxa"/>
            <w:tcBorders>
              <w:top w:val="nil"/>
              <w:left w:val="nil"/>
              <w:bottom w:val="single" w:sz="4" w:space="0" w:color="auto"/>
              <w:right w:val="single" w:sz="4" w:space="0" w:color="auto"/>
            </w:tcBorders>
            <w:shd w:val="clear" w:color="auto" w:fill="auto"/>
            <w:vAlign w:val="center"/>
            <w:hideMark/>
          </w:tcPr>
          <w:p w14:paraId="0D78B90B" w14:textId="70FA7482" w:rsidR="00323566" w:rsidRPr="004128DA" w:rsidRDefault="005B5DF7" w:rsidP="00323566">
            <w:pPr>
              <w:spacing w:after="0" w:line="240" w:lineRule="auto"/>
              <w:rPr>
                <w:rFonts w:ascii="Times New Roman" w:eastAsia="Times New Roman" w:hAnsi="Times New Roman"/>
                <w:color w:val="000000"/>
                <w:sz w:val="20"/>
                <w:szCs w:val="20"/>
                <w:lang w:eastAsia="es-MX"/>
              </w:rPr>
            </w:pPr>
            <w:r>
              <w:rPr>
                <w:color w:val="000000"/>
                <w:sz w:val="20"/>
                <w:szCs w:val="20"/>
              </w:rPr>
              <w:t>EN LOCALIZACIÓN DE BIENES.</w:t>
            </w:r>
          </w:p>
        </w:tc>
        <w:tc>
          <w:tcPr>
            <w:tcW w:w="1413" w:type="dxa"/>
            <w:tcBorders>
              <w:top w:val="nil"/>
              <w:left w:val="nil"/>
              <w:bottom w:val="single" w:sz="4" w:space="0" w:color="auto"/>
              <w:right w:val="single" w:sz="4" w:space="0" w:color="auto"/>
            </w:tcBorders>
            <w:shd w:val="clear" w:color="auto" w:fill="auto"/>
            <w:vAlign w:val="center"/>
            <w:hideMark/>
          </w:tcPr>
          <w:p w14:paraId="6B5F9896"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4D6D982B"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4C44ED97"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6D55B735" w14:textId="723B841E" w:rsidR="00323566" w:rsidRPr="004128DA" w:rsidRDefault="005B5DF7" w:rsidP="00323566">
            <w:pPr>
              <w:spacing w:after="0" w:line="240" w:lineRule="auto"/>
              <w:rPr>
                <w:rFonts w:ascii="Times New Roman" w:eastAsia="Times New Roman" w:hAnsi="Times New Roman"/>
                <w:sz w:val="20"/>
                <w:szCs w:val="20"/>
                <w:lang w:eastAsia="es-MX"/>
              </w:rPr>
            </w:pPr>
            <w:r w:rsidRPr="005B5DF7">
              <w:rPr>
                <w:color w:val="000000"/>
                <w:sz w:val="20"/>
                <w:szCs w:val="20"/>
              </w:rPr>
              <w:t>416/2017</w:t>
            </w:r>
          </w:p>
        </w:tc>
        <w:tc>
          <w:tcPr>
            <w:tcW w:w="1904" w:type="dxa"/>
            <w:tcBorders>
              <w:top w:val="nil"/>
              <w:left w:val="nil"/>
              <w:bottom w:val="single" w:sz="4" w:space="0" w:color="auto"/>
              <w:right w:val="single" w:sz="4" w:space="0" w:color="auto"/>
            </w:tcBorders>
            <w:shd w:val="clear" w:color="auto" w:fill="auto"/>
            <w:vAlign w:val="center"/>
            <w:hideMark/>
          </w:tcPr>
          <w:p w14:paraId="0C624B3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31EB5B36"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D16FA3D" w14:textId="22C0C1A9"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A BIENES DE </w:t>
            </w:r>
            <w:r w:rsidR="005B5DF7" w:rsidRPr="005B5DF7">
              <w:rPr>
                <w:color w:val="000000"/>
                <w:sz w:val="20"/>
                <w:szCs w:val="20"/>
              </w:rPr>
              <w:t>CASTRO GONZÁLEZ PATRICIA DE LOS ÁNGELES</w:t>
            </w:r>
          </w:p>
        </w:tc>
        <w:tc>
          <w:tcPr>
            <w:tcW w:w="2578" w:type="dxa"/>
            <w:tcBorders>
              <w:top w:val="nil"/>
              <w:left w:val="nil"/>
              <w:bottom w:val="single" w:sz="4" w:space="0" w:color="auto"/>
              <w:right w:val="single" w:sz="4" w:space="0" w:color="auto"/>
            </w:tcBorders>
            <w:shd w:val="clear" w:color="auto" w:fill="auto"/>
            <w:vAlign w:val="center"/>
            <w:hideMark/>
          </w:tcPr>
          <w:p w14:paraId="658AC4E8" w14:textId="3BB95B76" w:rsidR="00323566" w:rsidRPr="004128DA" w:rsidRDefault="005B5DF7" w:rsidP="00323566">
            <w:pPr>
              <w:spacing w:after="0" w:line="240" w:lineRule="auto"/>
              <w:rPr>
                <w:rFonts w:ascii="Times New Roman" w:eastAsia="Times New Roman" w:hAnsi="Times New Roman"/>
                <w:color w:val="000000"/>
                <w:sz w:val="20"/>
                <w:szCs w:val="20"/>
                <w:lang w:eastAsia="es-MX"/>
              </w:rPr>
            </w:pPr>
            <w:r>
              <w:rPr>
                <w:color w:val="000000"/>
                <w:sz w:val="20"/>
                <w:szCs w:val="20"/>
              </w:rPr>
              <w:t>EN LOCALIZACIÓN DE BIENES.</w:t>
            </w:r>
          </w:p>
        </w:tc>
        <w:tc>
          <w:tcPr>
            <w:tcW w:w="1413" w:type="dxa"/>
            <w:tcBorders>
              <w:top w:val="nil"/>
              <w:left w:val="nil"/>
              <w:bottom w:val="single" w:sz="4" w:space="0" w:color="auto"/>
              <w:right w:val="single" w:sz="4" w:space="0" w:color="auto"/>
            </w:tcBorders>
            <w:shd w:val="clear" w:color="auto" w:fill="auto"/>
            <w:vAlign w:val="center"/>
            <w:hideMark/>
          </w:tcPr>
          <w:p w14:paraId="17B0F4D1" w14:textId="4D8321AB" w:rsidR="00323566" w:rsidRPr="004128DA" w:rsidRDefault="005B5DF7" w:rsidP="00323566">
            <w:pPr>
              <w:spacing w:after="0" w:line="240" w:lineRule="auto"/>
              <w:rPr>
                <w:rFonts w:ascii="Times New Roman" w:eastAsia="Times New Roman" w:hAnsi="Times New Roman"/>
                <w:sz w:val="20"/>
                <w:szCs w:val="20"/>
                <w:lang w:eastAsia="es-MX"/>
              </w:rPr>
            </w:pPr>
            <w:r>
              <w:rPr>
                <w:color w:val="000000"/>
                <w:sz w:val="20"/>
                <w:szCs w:val="20"/>
              </w:rPr>
              <w:t>IRAPUATO</w:t>
            </w:r>
          </w:p>
        </w:tc>
        <w:tc>
          <w:tcPr>
            <w:tcW w:w="1044" w:type="dxa"/>
            <w:tcBorders>
              <w:top w:val="nil"/>
              <w:left w:val="nil"/>
              <w:bottom w:val="single" w:sz="4" w:space="0" w:color="auto"/>
              <w:right w:val="single" w:sz="8" w:space="0" w:color="auto"/>
            </w:tcBorders>
            <w:shd w:val="clear" w:color="auto" w:fill="auto"/>
            <w:vAlign w:val="center"/>
            <w:hideMark/>
          </w:tcPr>
          <w:p w14:paraId="7AACA50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CE2E065" w14:textId="77777777" w:rsidTr="00020944">
        <w:trPr>
          <w:trHeight w:val="178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0B5B9C17" w14:textId="32D1AAC6"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w:t>
            </w:r>
            <w:r w:rsidR="00D23572">
              <w:rPr>
                <w:color w:val="000000"/>
                <w:sz w:val="20"/>
                <w:szCs w:val="20"/>
              </w:rPr>
              <w:t>89</w:t>
            </w:r>
            <w:r>
              <w:rPr>
                <w:color w:val="000000"/>
                <w:sz w:val="20"/>
                <w:szCs w:val="20"/>
              </w:rPr>
              <w:t>/201</w:t>
            </w:r>
            <w:r w:rsidR="003F3982">
              <w:rPr>
                <w:color w:val="000000"/>
                <w:sz w:val="20"/>
                <w:szCs w:val="20"/>
              </w:rPr>
              <w:t>8</w:t>
            </w:r>
          </w:p>
        </w:tc>
        <w:tc>
          <w:tcPr>
            <w:tcW w:w="1904" w:type="dxa"/>
            <w:tcBorders>
              <w:top w:val="nil"/>
              <w:left w:val="nil"/>
              <w:bottom w:val="single" w:sz="4" w:space="0" w:color="auto"/>
              <w:right w:val="single" w:sz="4" w:space="0" w:color="auto"/>
            </w:tcBorders>
            <w:shd w:val="clear" w:color="auto" w:fill="auto"/>
            <w:vAlign w:val="center"/>
            <w:hideMark/>
          </w:tcPr>
          <w:p w14:paraId="547FD6DA"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47624163"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1F7344C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SALVADOR SILVA MEZA</w:t>
            </w:r>
          </w:p>
        </w:tc>
        <w:tc>
          <w:tcPr>
            <w:tcW w:w="2578" w:type="dxa"/>
            <w:tcBorders>
              <w:top w:val="nil"/>
              <w:left w:val="nil"/>
              <w:bottom w:val="single" w:sz="4" w:space="0" w:color="auto"/>
              <w:right w:val="single" w:sz="4" w:space="0" w:color="auto"/>
            </w:tcBorders>
            <w:shd w:val="clear" w:color="auto" w:fill="auto"/>
            <w:vAlign w:val="center"/>
            <w:hideMark/>
          </w:tcPr>
          <w:p w14:paraId="2422BA5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PENDIENTE SU UBICACIÓN MATERIAL.</w:t>
            </w:r>
          </w:p>
        </w:tc>
        <w:tc>
          <w:tcPr>
            <w:tcW w:w="1413" w:type="dxa"/>
            <w:tcBorders>
              <w:top w:val="nil"/>
              <w:left w:val="nil"/>
              <w:bottom w:val="single" w:sz="4" w:space="0" w:color="auto"/>
              <w:right w:val="single" w:sz="4" w:space="0" w:color="auto"/>
            </w:tcBorders>
            <w:shd w:val="clear" w:color="auto" w:fill="auto"/>
            <w:vAlign w:val="center"/>
            <w:hideMark/>
          </w:tcPr>
          <w:p w14:paraId="6353AE5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1C5325EE"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38CFA26"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66C760B9" w14:textId="23D86618" w:rsidR="00323566" w:rsidRPr="003F3982" w:rsidRDefault="005B5DF7" w:rsidP="00323566">
            <w:pPr>
              <w:spacing w:after="0" w:line="240" w:lineRule="auto"/>
              <w:rPr>
                <w:rFonts w:ascii="Times New Roman" w:eastAsia="Times New Roman" w:hAnsi="Times New Roman"/>
                <w:sz w:val="20"/>
                <w:szCs w:val="20"/>
                <w:highlight w:val="yellow"/>
                <w:lang w:eastAsia="es-MX"/>
              </w:rPr>
            </w:pPr>
            <w:r w:rsidRPr="005B5DF7">
              <w:rPr>
                <w:color w:val="000000"/>
                <w:sz w:val="20"/>
                <w:szCs w:val="20"/>
              </w:rPr>
              <w:t>215/2013</w:t>
            </w:r>
          </w:p>
        </w:tc>
        <w:tc>
          <w:tcPr>
            <w:tcW w:w="1904" w:type="dxa"/>
            <w:tcBorders>
              <w:top w:val="nil"/>
              <w:left w:val="nil"/>
              <w:bottom w:val="single" w:sz="4" w:space="0" w:color="auto"/>
              <w:right w:val="single" w:sz="4" w:space="0" w:color="auto"/>
            </w:tcBorders>
            <w:shd w:val="clear" w:color="auto" w:fill="auto"/>
            <w:vAlign w:val="center"/>
            <w:hideMark/>
          </w:tcPr>
          <w:p w14:paraId="09D697D7"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88BC58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7525D59C" w14:textId="7DD4254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 </w:t>
            </w:r>
            <w:r w:rsidR="005B5DF7" w:rsidRPr="005B5DF7">
              <w:rPr>
                <w:color w:val="000000"/>
                <w:sz w:val="20"/>
                <w:szCs w:val="20"/>
              </w:rPr>
              <w:t>RAYA MEDINA DELFINO</w:t>
            </w:r>
          </w:p>
        </w:tc>
        <w:tc>
          <w:tcPr>
            <w:tcW w:w="2578" w:type="dxa"/>
            <w:tcBorders>
              <w:top w:val="nil"/>
              <w:left w:val="nil"/>
              <w:bottom w:val="single" w:sz="4" w:space="0" w:color="auto"/>
              <w:right w:val="single" w:sz="4" w:space="0" w:color="auto"/>
            </w:tcBorders>
            <w:shd w:val="clear" w:color="auto" w:fill="auto"/>
            <w:vAlign w:val="center"/>
            <w:hideMark/>
          </w:tcPr>
          <w:p w14:paraId="4780AE65" w14:textId="3E2DC6DE" w:rsidR="00323566" w:rsidRPr="004128DA" w:rsidRDefault="005B5DF7" w:rsidP="00323566">
            <w:pPr>
              <w:spacing w:after="0" w:line="240" w:lineRule="auto"/>
              <w:rPr>
                <w:rFonts w:ascii="Times New Roman" w:eastAsia="Times New Roman" w:hAnsi="Times New Roman"/>
                <w:color w:val="000000"/>
                <w:sz w:val="20"/>
                <w:szCs w:val="20"/>
                <w:lang w:eastAsia="es-MX"/>
              </w:rPr>
            </w:pPr>
            <w:r w:rsidRPr="005B5DF7">
              <w:rPr>
                <w:color w:val="000000"/>
                <w:sz w:val="20"/>
                <w:szCs w:val="20"/>
              </w:rPr>
              <w:t>SEGUNDA SECCIÓN. SOLICITUD DE ADJUDICACIÓN SUMARIA DEL INMUEBLE LOCALIZADO</w:t>
            </w:r>
            <w:r w:rsidR="00323566">
              <w:rPr>
                <w:color w:val="000000"/>
                <w:sz w:val="20"/>
                <w:szCs w:val="20"/>
              </w:rPr>
              <w:t>.</w:t>
            </w:r>
          </w:p>
        </w:tc>
        <w:tc>
          <w:tcPr>
            <w:tcW w:w="1413" w:type="dxa"/>
            <w:tcBorders>
              <w:top w:val="nil"/>
              <w:left w:val="nil"/>
              <w:bottom w:val="single" w:sz="4" w:space="0" w:color="auto"/>
              <w:right w:val="single" w:sz="4" w:space="0" w:color="auto"/>
            </w:tcBorders>
            <w:shd w:val="clear" w:color="auto" w:fill="auto"/>
            <w:vAlign w:val="center"/>
            <w:hideMark/>
          </w:tcPr>
          <w:p w14:paraId="2EAF21BF" w14:textId="35C5F47B" w:rsidR="00323566" w:rsidRPr="004128DA" w:rsidRDefault="005B5DF7" w:rsidP="00323566">
            <w:pPr>
              <w:spacing w:after="0" w:line="240" w:lineRule="auto"/>
              <w:rPr>
                <w:rFonts w:ascii="Times New Roman" w:eastAsia="Times New Roman" w:hAnsi="Times New Roman"/>
                <w:sz w:val="20"/>
                <w:szCs w:val="20"/>
                <w:lang w:eastAsia="es-MX"/>
              </w:rPr>
            </w:pPr>
            <w:r>
              <w:rPr>
                <w:color w:val="000000"/>
                <w:sz w:val="20"/>
                <w:szCs w:val="20"/>
              </w:rPr>
              <w:t>SALAMANCA</w:t>
            </w:r>
          </w:p>
        </w:tc>
        <w:tc>
          <w:tcPr>
            <w:tcW w:w="1044" w:type="dxa"/>
            <w:tcBorders>
              <w:top w:val="nil"/>
              <w:left w:val="nil"/>
              <w:bottom w:val="single" w:sz="4" w:space="0" w:color="auto"/>
              <w:right w:val="single" w:sz="8" w:space="0" w:color="auto"/>
            </w:tcBorders>
            <w:shd w:val="clear" w:color="auto" w:fill="auto"/>
            <w:vAlign w:val="center"/>
            <w:hideMark/>
          </w:tcPr>
          <w:p w14:paraId="0FAE7A0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bl>
    <w:p w14:paraId="1B868E60" w14:textId="08C147B9" w:rsidR="002019AF" w:rsidRDefault="002019AF" w:rsidP="00323566">
      <w:pPr>
        <w:tabs>
          <w:tab w:val="left" w:leader="underscore" w:pos="9639"/>
        </w:tabs>
        <w:spacing w:after="0" w:line="240" w:lineRule="auto"/>
        <w:ind w:firstLine="709"/>
        <w:jc w:val="both"/>
        <w:rPr>
          <w:rFonts w:cs="Calibri"/>
        </w:rPr>
      </w:pPr>
    </w:p>
    <w:p w14:paraId="79E92F70" w14:textId="77777777" w:rsidR="002019AF" w:rsidRDefault="002019AF">
      <w:pPr>
        <w:spacing w:after="0" w:line="240" w:lineRule="auto"/>
        <w:rPr>
          <w:rFonts w:cs="Calibri"/>
        </w:rPr>
      </w:pPr>
      <w:r>
        <w:rPr>
          <w:rFonts w:cs="Calibri"/>
        </w:rPr>
        <w:br w:type="page"/>
      </w:r>
    </w:p>
    <w:p w14:paraId="7FF58376" w14:textId="77777777" w:rsidR="00323566" w:rsidRPr="00E74967" w:rsidRDefault="00323566" w:rsidP="00323566">
      <w:pPr>
        <w:tabs>
          <w:tab w:val="left" w:leader="underscore" w:pos="9639"/>
        </w:tabs>
        <w:spacing w:after="0" w:line="240" w:lineRule="auto"/>
        <w:ind w:firstLine="709"/>
        <w:jc w:val="both"/>
        <w:rPr>
          <w:rFonts w:cs="Calibri"/>
        </w:rPr>
      </w:pPr>
    </w:p>
    <w:p w14:paraId="1410B92B" w14:textId="77777777" w:rsidR="007D1E76" w:rsidRPr="000C3365" w:rsidRDefault="005E231E" w:rsidP="000C3365">
      <w:pPr>
        <w:pStyle w:val="Ttulo2"/>
        <w:rPr>
          <w:rFonts w:asciiTheme="minorHAnsi" w:hAnsiTheme="minorHAnsi" w:cstheme="minorHAnsi"/>
          <w:b/>
          <w:color w:val="auto"/>
          <w:sz w:val="22"/>
        </w:rPr>
      </w:pPr>
      <w:bookmarkStart w:id="22" w:name="_Toc117590504"/>
      <w:r w:rsidRPr="000C3365">
        <w:rPr>
          <w:rFonts w:asciiTheme="minorHAnsi" w:hAnsiTheme="minorHAnsi" w:cstheme="minorHAnsi"/>
          <w:b/>
          <w:color w:val="auto"/>
          <w:sz w:val="22"/>
        </w:rPr>
        <w:t>16. Partes Relacionadas:</w:t>
      </w:r>
      <w:bookmarkEnd w:id="22"/>
    </w:p>
    <w:p w14:paraId="609C5440" w14:textId="77777777" w:rsidR="007D1E76" w:rsidRPr="00E74967" w:rsidRDefault="007D1E76" w:rsidP="00CB41C4">
      <w:pPr>
        <w:tabs>
          <w:tab w:val="left" w:leader="underscore" w:pos="9639"/>
        </w:tabs>
        <w:spacing w:after="0" w:line="240" w:lineRule="auto"/>
        <w:jc w:val="both"/>
        <w:rPr>
          <w:rFonts w:cs="Calibri"/>
        </w:rPr>
      </w:pPr>
    </w:p>
    <w:p w14:paraId="68590CD7" w14:textId="77777777" w:rsidR="003B6AE8" w:rsidRDefault="003B6AE8" w:rsidP="003B6AE8">
      <w:pPr>
        <w:tabs>
          <w:tab w:val="left" w:leader="underscore" w:pos="9639"/>
        </w:tabs>
        <w:spacing w:after="0" w:line="240" w:lineRule="auto"/>
        <w:jc w:val="both"/>
        <w:rPr>
          <w:rFonts w:ascii="Trebuchet MS" w:hAnsi="Trebuchet MS"/>
          <w:sz w:val="20"/>
          <w:szCs w:val="20"/>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r w:rsidR="00394CB4">
        <w:rPr>
          <w:rFonts w:ascii="Trebuchet MS" w:hAnsi="Trebuchet MS"/>
          <w:sz w:val="20"/>
          <w:szCs w:val="20"/>
        </w:rPr>
        <w:t>.</w:t>
      </w:r>
    </w:p>
    <w:p w14:paraId="3B4E7C08" w14:textId="77777777" w:rsidR="003E0524" w:rsidRDefault="003E0524" w:rsidP="00F46719">
      <w:pPr>
        <w:pStyle w:val="Ttulo2"/>
        <w:rPr>
          <w:rFonts w:asciiTheme="minorHAnsi" w:hAnsiTheme="minorHAnsi" w:cstheme="minorHAnsi"/>
          <w:b/>
          <w:color w:val="auto"/>
          <w:sz w:val="22"/>
        </w:rPr>
      </w:pPr>
    </w:p>
    <w:p w14:paraId="4CF91646" w14:textId="77777777" w:rsidR="007D1E76" w:rsidRPr="00F46719" w:rsidRDefault="007D1E76" w:rsidP="00F46719">
      <w:pPr>
        <w:pStyle w:val="Ttulo2"/>
        <w:rPr>
          <w:rFonts w:asciiTheme="minorHAnsi" w:hAnsiTheme="minorHAnsi" w:cstheme="minorHAnsi"/>
          <w:b/>
          <w:color w:val="auto"/>
          <w:sz w:val="22"/>
        </w:rPr>
      </w:pPr>
      <w:bookmarkStart w:id="23" w:name="_Toc117590505"/>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3"/>
    </w:p>
    <w:p w14:paraId="0AD84D54" w14:textId="77777777" w:rsidR="007D1E76" w:rsidRPr="00E74967" w:rsidRDefault="007D1E76" w:rsidP="00CB41C4">
      <w:pPr>
        <w:tabs>
          <w:tab w:val="left" w:leader="underscore" w:pos="9639"/>
        </w:tabs>
        <w:spacing w:after="0" w:line="240" w:lineRule="auto"/>
        <w:jc w:val="both"/>
        <w:rPr>
          <w:rFonts w:cs="Calibri"/>
        </w:rPr>
      </w:pPr>
    </w:p>
    <w:p w14:paraId="271B5773" w14:textId="77777777"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p w14:paraId="5EF698A3" w14:textId="77777777" w:rsidR="007610BC" w:rsidRDefault="007610BC" w:rsidP="00E767D0">
      <w:pPr>
        <w:tabs>
          <w:tab w:val="left" w:leader="underscore" w:pos="9639"/>
        </w:tabs>
        <w:spacing w:after="0" w:line="240" w:lineRule="auto"/>
        <w:jc w:val="both"/>
        <w:rPr>
          <w:rFonts w:cs="Calibri"/>
        </w:rPr>
      </w:pPr>
    </w:p>
    <w:p w14:paraId="354A9875" w14:textId="77777777" w:rsidR="00950433" w:rsidRDefault="00950433" w:rsidP="00E767D0">
      <w:pPr>
        <w:tabs>
          <w:tab w:val="left" w:leader="underscore" w:pos="9639"/>
        </w:tabs>
        <w:spacing w:after="0" w:line="240" w:lineRule="auto"/>
        <w:jc w:val="both"/>
        <w:rPr>
          <w:rFonts w:cs="Calibri"/>
        </w:rPr>
      </w:pPr>
    </w:p>
    <w:tbl>
      <w:tblPr>
        <w:tblStyle w:val="Tablaconcuadrcula"/>
        <w:tblpPr w:leftFromText="141" w:rightFromText="141" w:vertAnchor="text" w:horzAnchor="margin" w:tblpY="2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950433" w:rsidRPr="00190C43" w14:paraId="1B01DD38" w14:textId="77777777" w:rsidTr="00950433">
        <w:tc>
          <w:tcPr>
            <w:tcW w:w="4310" w:type="dxa"/>
            <w:tcBorders>
              <w:top w:val="single" w:sz="4" w:space="0" w:color="auto"/>
            </w:tcBorders>
          </w:tcPr>
          <w:p w14:paraId="09C781EC" w14:textId="77777777" w:rsidR="00950433" w:rsidRPr="00190C43" w:rsidRDefault="00950433" w:rsidP="00950433">
            <w:pPr>
              <w:jc w:val="center"/>
              <w:rPr>
                <w:rFonts w:ascii="Arial" w:hAnsi="Arial" w:cs="Arial"/>
                <w:sz w:val="18"/>
                <w:szCs w:val="20"/>
              </w:rPr>
            </w:pPr>
            <w:r>
              <w:rPr>
                <w:rFonts w:ascii="Arial" w:hAnsi="Arial" w:cs="Arial"/>
                <w:sz w:val="18"/>
                <w:szCs w:val="20"/>
              </w:rPr>
              <w:t>Dr</w:t>
            </w:r>
            <w:r w:rsidRPr="00190C43">
              <w:rPr>
                <w:rFonts w:ascii="Arial" w:hAnsi="Arial" w:cs="Arial"/>
                <w:sz w:val="18"/>
                <w:szCs w:val="20"/>
              </w:rPr>
              <w:t xml:space="preserve">. </w:t>
            </w:r>
            <w:r w:rsidR="007B0445">
              <w:rPr>
                <w:rFonts w:ascii="Arial" w:hAnsi="Arial" w:cs="Arial"/>
                <w:sz w:val="18"/>
                <w:szCs w:val="20"/>
              </w:rPr>
              <w:t>Salvador Hernández Castro</w:t>
            </w:r>
          </w:p>
        </w:tc>
        <w:tc>
          <w:tcPr>
            <w:tcW w:w="1058" w:type="dxa"/>
          </w:tcPr>
          <w:p w14:paraId="45CFDDCD" w14:textId="77777777" w:rsidR="00950433" w:rsidRPr="00190C43" w:rsidRDefault="00950433" w:rsidP="00950433">
            <w:pPr>
              <w:rPr>
                <w:rFonts w:ascii="Arial" w:hAnsi="Arial" w:cs="Arial"/>
                <w:sz w:val="18"/>
                <w:szCs w:val="20"/>
              </w:rPr>
            </w:pPr>
          </w:p>
        </w:tc>
        <w:tc>
          <w:tcPr>
            <w:tcW w:w="4320" w:type="dxa"/>
            <w:tcBorders>
              <w:top w:val="single" w:sz="4" w:space="0" w:color="auto"/>
            </w:tcBorders>
          </w:tcPr>
          <w:p w14:paraId="527CDB9C"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C.P. Pedro Rocha Montalvo</w:t>
            </w:r>
          </w:p>
        </w:tc>
      </w:tr>
      <w:tr w:rsidR="00950433" w:rsidRPr="00190C43" w14:paraId="6DFAC9B1" w14:textId="77777777" w:rsidTr="00950433">
        <w:tc>
          <w:tcPr>
            <w:tcW w:w="4310" w:type="dxa"/>
          </w:tcPr>
          <w:p w14:paraId="31907640"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Secretario de Gestión y Desarrollo</w:t>
            </w:r>
          </w:p>
        </w:tc>
        <w:tc>
          <w:tcPr>
            <w:tcW w:w="1058" w:type="dxa"/>
          </w:tcPr>
          <w:p w14:paraId="0E1544FA" w14:textId="77777777" w:rsidR="00950433" w:rsidRPr="00190C43" w:rsidRDefault="00950433" w:rsidP="00950433">
            <w:pPr>
              <w:rPr>
                <w:rFonts w:ascii="Arial" w:hAnsi="Arial" w:cs="Arial"/>
                <w:sz w:val="18"/>
                <w:szCs w:val="20"/>
              </w:rPr>
            </w:pPr>
          </w:p>
        </w:tc>
        <w:tc>
          <w:tcPr>
            <w:tcW w:w="4320" w:type="dxa"/>
          </w:tcPr>
          <w:p w14:paraId="6103E87C"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Director de Recursos Financieros</w:t>
            </w:r>
          </w:p>
        </w:tc>
      </w:tr>
    </w:tbl>
    <w:p w14:paraId="491873AD" w14:textId="77777777" w:rsidR="00950433" w:rsidRPr="0012405A" w:rsidRDefault="00950433" w:rsidP="00E767D0">
      <w:pPr>
        <w:tabs>
          <w:tab w:val="left" w:leader="underscore" w:pos="9639"/>
        </w:tabs>
        <w:spacing w:after="0" w:line="240" w:lineRule="auto"/>
        <w:jc w:val="both"/>
        <w:rPr>
          <w:rFonts w:cs="Calibri"/>
        </w:rPr>
      </w:pPr>
    </w:p>
    <w:sectPr w:rsidR="00950433" w:rsidRPr="0012405A" w:rsidSect="001E43D4">
      <w:headerReference w:type="default" r:id="rId14"/>
      <w:pgSz w:w="12240" w:h="15840" w:code="1"/>
      <w:pgMar w:top="1418" w:right="1134" w:bottom="993"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D8A0" w14:textId="77777777" w:rsidR="005139C9" w:rsidRDefault="005139C9" w:rsidP="00E00323">
      <w:pPr>
        <w:spacing w:after="0" w:line="240" w:lineRule="auto"/>
      </w:pPr>
      <w:r>
        <w:separator/>
      </w:r>
    </w:p>
  </w:endnote>
  <w:endnote w:type="continuationSeparator" w:id="0">
    <w:p w14:paraId="5649790F" w14:textId="77777777" w:rsidR="005139C9" w:rsidRDefault="005139C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D347" w14:textId="77777777" w:rsidR="005139C9" w:rsidRDefault="005139C9" w:rsidP="00E00323">
      <w:pPr>
        <w:spacing w:after="0" w:line="240" w:lineRule="auto"/>
      </w:pPr>
      <w:r>
        <w:separator/>
      </w:r>
    </w:p>
  </w:footnote>
  <w:footnote w:type="continuationSeparator" w:id="0">
    <w:p w14:paraId="7AB11BDA" w14:textId="77777777" w:rsidR="005139C9" w:rsidRDefault="005139C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0308" w14:textId="77777777" w:rsidR="00881B17" w:rsidRDefault="00881B17" w:rsidP="00A4610E">
    <w:pPr>
      <w:pStyle w:val="Encabezado"/>
      <w:spacing w:after="0" w:line="240" w:lineRule="auto"/>
      <w:jc w:val="center"/>
    </w:pPr>
    <w:r>
      <w:t>Universidad de Guanajuato</w:t>
    </w:r>
  </w:p>
  <w:p w14:paraId="55D53607" w14:textId="0B2DA42B" w:rsidR="00881B17" w:rsidRDefault="00881B17" w:rsidP="00A4610E">
    <w:pPr>
      <w:pStyle w:val="Encabezado"/>
      <w:spacing w:after="0" w:line="240" w:lineRule="auto"/>
      <w:jc w:val="center"/>
    </w:pPr>
    <w:r w:rsidRPr="00A4610E">
      <w:t>CORRESPONDI</w:t>
    </w:r>
    <w:r>
      <w:t>E</w:t>
    </w:r>
    <w:r w:rsidRPr="00A4610E">
      <w:t xml:space="preserve">NTES AL </w:t>
    </w:r>
    <w:r>
      <w:t>3</w:t>
    </w:r>
    <w:r w:rsidR="00EF2049">
      <w:t>1</w:t>
    </w:r>
    <w:r>
      <w:t xml:space="preserve"> DE </w:t>
    </w:r>
    <w:r w:rsidR="00EF2049">
      <w:t>DICIEMBRE</w:t>
    </w:r>
    <w:r>
      <w:t xml:space="preserve"> DE 202</w:t>
    </w:r>
    <w:r w:rsidR="003C1C2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C7231"/>
    <w:multiLevelType w:val="hybridMultilevel"/>
    <w:tmpl w:val="0072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BE3946"/>
    <w:multiLevelType w:val="hybridMultilevel"/>
    <w:tmpl w:val="DCA06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070CC3"/>
    <w:multiLevelType w:val="hybridMultilevel"/>
    <w:tmpl w:val="7A2428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8"/>
  </w:num>
  <w:num w:numId="6">
    <w:abstractNumId w:val="10"/>
  </w:num>
  <w:num w:numId="7">
    <w:abstractNumId w:val="9"/>
  </w:num>
  <w:num w:numId="8">
    <w:abstractNumId w:val="2"/>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6EC2"/>
    <w:rsid w:val="00020944"/>
    <w:rsid w:val="0002180C"/>
    <w:rsid w:val="00022229"/>
    <w:rsid w:val="00024A2D"/>
    <w:rsid w:val="00040D4F"/>
    <w:rsid w:val="00040F28"/>
    <w:rsid w:val="00041A17"/>
    <w:rsid w:val="00084EAE"/>
    <w:rsid w:val="00091CE6"/>
    <w:rsid w:val="000A0B52"/>
    <w:rsid w:val="000A29CC"/>
    <w:rsid w:val="000B7810"/>
    <w:rsid w:val="000C3365"/>
    <w:rsid w:val="000D4817"/>
    <w:rsid w:val="000D7E4C"/>
    <w:rsid w:val="000E1EDA"/>
    <w:rsid w:val="000F2325"/>
    <w:rsid w:val="000F26E5"/>
    <w:rsid w:val="000F40BB"/>
    <w:rsid w:val="000F4D4D"/>
    <w:rsid w:val="000F6267"/>
    <w:rsid w:val="00100F14"/>
    <w:rsid w:val="0012405A"/>
    <w:rsid w:val="00126988"/>
    <w:rsid w:val="0013544C"/>
    <w:rsid w:val="00137A19"/>
    <w:rsid w:val="00140E5B"/>
    <w:rsid w:val="00142834"/>
    <w:rsid w:val="00146ED1"/>
    <w:rsid w:val="00154BA3"/>
    <w:rsid w:val="001969F3"/>
    <w:rsid w:val="001973A2"/>
    <w:rsid w:val="001A6240"/>
    <w:rsid w:val="001C75F2"/>
    <w:rsid w:val="001D2063"/>
    <w:rsid w:val="001D43E9"/>
    <w:rsid w:val="001D7550"/>
    <w:rsid w:val="001E43D4"/>
    <w:rsid w:val="001F3656"/>
    <w:rsid w:val="001F6CAD"/>
    <w:rsid w:val="002019AF"/>
    <w:rsid w:val="002036C4"/>
    <w:rsid w:val="00206DC4"/>
    <w:rsid w:val="00212B65"/>
    <w:rsid w:val="002236E8"/>
    <w:rsid w:val="00232D64"/>
    <w:rsid w:val="00237775"/>
    <w:rsid w:val="00251124"/>
    <w:rsid w:val="002534D6"/>
    <w:rsid w:val="002560C2"/>
    <w:rsid w:val="00260F36"/>
    <w:rsid w:val="00274019"/>
    <w:rsid w:val="00277AD8"/>
    <w:rsid w:val="00283795"/>
    <w:rsid w:val="002856CD"/>
    <w:rsid w:val="002D24DB"/>
    <w:rsid w:val="002E423D"/>
    <w:rsid w:val="003232C5"/>
    <w:rsid w:val="00323566"/>
    <w:rsid w:val="00323E1A"/>
    <w:rsid w:val="003324BB"/>
    <w:rsid w:val="0034260C"/>
    <w:rsid w:val="003453CA"/>
    <w:rsid w:val="003477A1"/>
    <w:rsid w:val="003619FD"/>
    <w:rsid w:val="003676D1"/>
    <w:rsid w:val="0037113F"/>
    <w:rsid w:val="0037404D"/>
    <w:rsid w:val="0037629C"/>
    <w:rsid w:val="0038407A"/>
    <w:rsid w:val="0039395F"/>
    <w:rsid w:val="00393B7D"/>
    <w:rsid w:val="00394CB4"/>
    <w:rsid w:val="003A4356"/>
    <w:rsid w:val="003B6AE8"/>
    <w:rsid w:val="003C0769"/>
    <w:rsid w:val="003C1C2C"/>
    <w:rsid w:val="003C4A0C"/>
    <w:rsid w:val="003C7307"/>
    <w:rsid w:val="003E0524"/>
    <w:rsid w:val="003F14A4"/>
    <w:rsid w:val="003F3982"/>
    <w:rsid w:val="00404127"/>
    <w:rsid w:val="00413556"/>
    <w:rsid w:val="0042063B"/>
    <w:rsid w:val="00430E27"/>
    <w:rsid w:val="00435A87"/>
    <w:rsid w:val="00435B86"/>
    <w:rsid w:val="0044207C"/>
    <w:rsid w:val="004508FE"/>
    <w:rsid w:val="004517B3"/>
    <w:rsid w:val="00452D99"/>
    <w:rsid w:val="00454690"/>
    <w:rsid w:val="004570C1"/>
    <w:rsid w:val="00460DA3"/>
    <w:rsid w:val="0049465C"/>
    <w:rsid w:val="004A00C6"/>
    <w:rsid w:val="004A58C8"/>
    <w:rsid w:val="005079CA"/>
    <w:rsid w:val="005139C9"/>
    <w:rsid w:val="00524425"/>
    <w:rsid w:val="0054079E"/>
    <w:rsid w:val="005408E8"/>
    <w:rsid w:val="00545569"/>
    <w:rsid w:val="0054698B"/>
    <w:rsid w:val="0054701E"/>
    <w:rsid w:val="005637D6"/>
    <w:rsid w:val="00573794"/>
    <w:rsid w:val="00582524"/>
    <w:rsid w:val="005834E5"/>
    <w:rsid w:val="005B5DF7"/>
    <w:rsid w:val="005C1949"/>
    <w:rsid w:val="005D3E43"/>
    <w:rsid w:val="005E231E"/>
    <w:rsid w:val="005E3910"/>
    <w:rsid w:val="005E3950"/>
    <w:rsid w:val="005F1446"/>
    <w:rsid w:val="006069B4"/>
    <w:rsid w:val="00606B32"/>
    <w:rsid w:val="00620003"/>
    <w:rsid w:val="00620194"/>
    <w:rsid w:val="006226EC"/>
    <w:rsid w:val="00623B73"/>
    <w:rsid w:val="006353E5"/>
    <w:rsid w:val="006417EE"/>
    <w:rsid w:val="00655E1C"/>
    <w:rsid w:val="00657009"/>
    <w:rsid w:val="00665F03"/>
    <w:rsid w:val="00681C79"/>
    <w:rsid w:val="00683BAD"/>
    <w:rsid w:val="00690CBD"/>
    <w:rsid w:val="006B4CA7"/>
    <w:rsid w:val="006B508C"/>
    <w:rsid w:val="006C3B65"/>
    <w:rsid w:val="006E23B6"/>
    <w:rsid w:val="006E6A73"/>
    <w:rsid w:val="00713A5C"/>
    <w:rsid w:val="00716A8B"/>
    <w:rsid w:val="00720295"/>
    <w:rsid w:val="00733D5F"/>
    <w:rsid w:val="00746F75"/>
    <w:rsid w:val="00755BC0"/>
    <w:rsid w:val="00757875"/>
    <w:rsid w:val="007610BC"/>
    <w:rsid w:val="007714AB"/>
    <w:rsid w:val="00783097"/>
    <w:rsid w:val="007B0445"/>
    <w:rsid w:val="007B2DFD"/>
    <w:rsid w:val="007C2915"/>
    <w:rsid w:val="007D1E76"/>
    <w:rsid w:val="007D2791"/>
    <w:rsid w:val="007D4484"/>
    <w:rsid w:val="007F59DD"/>
    <w:rsid w:val="007F6C19"/>
    <w:rsid w:val="0080620B"/>
    <w:rsid w:val="008329E4"/>
    <w:rsid w:val="00833382"/>
    <w:rsid w:val="00835D19"/>
    <w:rsid w:val="00847080"/>
    <w:rsid w:val="00847A66"/>
    <w:rsid w:val="00850A38"/>
    <w:rsid w:val="00850AB2"/>
    <w:rsid w:val="00860B91"/>
    <w:rsid w:val="0086459F"/>
    <w:rsid w:val="0088039A"/>
    <w:rsid w:val="00881B17"/>
    <w:rsid w:val="00884090"/>
    <w:rsid w:val="008855B4"/>
    <w:rsid w:val="00892437"/>
    <w:rsid w:val="00894775"/>
    <w:rsid w:val="008A5B97"/>
    <w:rsid w:val="008A6152"/>
    <w:rsid w:val="008B6F56"/>
    <w:rsid w:val="008C3BB8"/>
    <w:rsid w:val="008E076C"/>
    <w:rsid w:val="00900542"/>
    <w:rsid w:val="00920FA5"/>
    <w:rsid w:val="0092765C"/>
    <w:rsid w:val="00931BDF"/>
    <w:rsid w:val="00937911"/>
    <w:rsid w:val="00945D0C"/>
    <w:rsid w:val="00950433"/>
    <w:rsid w:val="00955343"/>
    <w:rsid w:val="00963F37"/>
    <w:rsid w:val="00974C86"/>
    <w:rsid w:val="00974FF2"/>
    <w:rsid w:val="0097629B"/>
    <w:rsid w:val="009879F5"/>
    <w:rsid w:val="00995BFF"/>
    <w:rsid w:val="009A558B"/>
    <w:rsid w:val="009B6BDC"/>
    <w:rsid w:val="009B7993"/>
    <w:rsid w:val="009D5F7F"/>
    <w:rsid w:val="009E10A6"/>
    <w:rsid w:val="009E237F"/>
    <w:rsid w:val="00A104CE"/>
    <w:rsid w:val="00A21B43"/>
    <w:rsid w:val="00A21FBC"/>
    <w:rsid w:val="00A31213"/>
    <w:rsid w:val="00A315C0"/>
    <w:rsid w:val="00A362A9"/>
    <w:rsid w:val="00A4610E"/>
    <w:rsid w:val="00A65887"/>
    <w:rsid w:val="00A67662"/>
    <w:rsid w:val="00A677C3"/>
    <w:rsid w:val="00A730E0"/>
    <w:rsid w:val="00A7339A"/>
    <w:rsid w:val="00A85742"/>
    <w:rsid w:val="00A87D93"/>
    <w:rsid w:val="00A92392"/>
    <w:rsid w:val="00AA41E5"/>
    <w:rsid w:val="00AB722B"/>
    <w:rsid w:val="00AE1F6A"/>
    <w:rsid w:val="00AE7B00"/>
    <w:rsid w:val="00B01533"/>
    <w:rsid w:val="00B36985"/>
    <w:rsid w:val="00B437E2"/>
    <w:rsid w:val="00B60103"/>
    <w:rsid w:val="00B8006F"/>
    <w:rsid w:val="00B86232"/>
    <w:rsid w:val="00BA20CC"/>
    <w:rsid w:val="00BB335A"/>
    <w:rsid w:val="00BC0112"/>
    <w:rsid w:val="00BD6F89"/>
    <w:rsid w:val="00BE643A"/>
    <w:rsid w:val="00C05996"/>
    <w:rsid w:val="00C07DF7"/>
    <w:rsid w:val="00C60341"/>
    <w:rsid w:val="00C83E2F"/>
    <w:rsid w:val="00C84795"/>
    <w:rsid w:val="00C850A3"/>
    <w:rsid w:val="00C92F4B"/>
    <w:rsid w:val="00C97560"/>
    <w:rsid w:val="00C97E1E"/>
    <w:rsid w:val="00CA0CD1"/>
    <w:rsid w:val="00CA63CE"/>
    <w:rsid w:val="00CB41C4"/>
    <w:rsid w:val="00CD5EE6"/>
    <w:rsid w:val="00CD7372"/>
    <w:rsid w:val="00CE5807"/>
    <w:rsid w:val="00CF1316"/>
    <w:rsid w:val="00D005C6"/>
    <w:rsid w:val="00D040F4"/>
    <w:rsid w:val="00D044C8"/>
    <w:rsid w:val="00D06856"/>
    <w:rsid w:val="00D13C44"/>
    <w:rsid w:val="00D15EE5"/>
    <w:rsid w:val="00D16BBE"/>
    <w:rsid w:val="00D23572"/>
    <w:rsid w:val="00D700BA"/>
    <w:rsid w:val="00D71A7B"/>
    <w:rsid w:val="00D730E8"/>
    <w:rsid w:val="00D83FA0"/>
    <w:rsid w:val="00D975B1"/>
    <w:rsid w:val="00DB5A2B"/>
    <w:rsid w:val="00DD64CB"/>
    <w:rsid w:val="00E00323"/>
    <w:rsid w:val="00E02BF2"/>
    <w:rsid w:val="00E148F1"/>
    <w:rsid w:val="00E41145"/>
    <w:rsid w:val="00E46A36"/>
    <w:rsid w:val="00E5213C"/>
    <w:rsid w:val="00E74967"/>
    <w:rsid w:val="00E767D0"/>
    <w:rsid w:val="00E96732"/>
    <w:rsid w:val="00EA37F5"/>
    <w:rsid w:val="00EA7915"/>
    <w:rsid w:val="00EB3DCF"/>
    <w:rsid w:val="00EB56C3"/>
    <w:rsid w:val="00EE100A"/>
    <w:rsid w:val="00EE75B7"/>
    <w:rsid w:val="00EF2049"/>
    <w:rsid w:val="00EF5061"/>
    <w:rsid w:val="00F00E27"/>
    <w:rsid w:val="00F10D4C"/>
    <w:rsid w:val="00F12EB0"/>
    <w:rsid w:val="00F3033C"/>
    <w:rsid w:val="00F46719"/>
    <w:rsid w:val="00F54F6F"/>
    <w:rsid w:val="00F56FCE"/>
    <w:rsid w:val="00F72D02"/>
    <w:rsid w:val="00F7451F"/>
    <w:rsid w:val="00F9086B"/>
    <w:rsid w:val="00FA6D55"/>
    <w:rsid w:val="00FB0565"/>
    <w:rsid w:val="00FB211A"/>
    <w:rsid w:val="00FB4325"/>
    <w:rsid w:val="00FC3159"/>
    <w:rsid w:val="00FD2D03"/>
    <w:rsid w:val="00FE7D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87C8A"/>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 w:type="character" w:styleId="Refdecomentario">
    <w:name w:val="annotation reference"/>
    <w:basedOn w:val="Fuentedeprrafopredeter"/>
    <w:uiPriority w:val="99"/>
    <w:semiHidden/>
    <w:unhideWhenUsed/>
    <w:rsid w:val="00620003"/>
    <w:rPr>
      <w:sz w:val="16"/>
      <w:szCs w:val="16"/>
    </w:rPr>
  </w:style>
  <w:style w:type="paragraph" w:styleId="Textocomentario">
    <w:name w:val="annotation text"/>
    <w:basedOn w:val="Normal"/>
    <w:link w:val="TextocomentarioCar"/>
    <w:uiPriority w:val="99"/>
    <w:semiHidden/>
    <w:unhideWhenUsed/>
    <w:rsid w:val="006200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0003"/>
    <w:rPr>
      <w:lang w:eastAsia="en-US"/>
    </w:rPr>
  </w:style>
  <w:style w:type="paragraph" w:styleId="Asuntodelcomentario">
    <w:name w:val="annotation subject"/>
    <w:basedOn w:val="Textocomentario"/>
    <w:next w:val="Textocomentario"/>
    <w:link w:val="AsuntodelcomentarioCar"/>
    <w:uiPriority w:val="99"/>
    <w:semiHidden/>
    <w:unhideWhenUsed/>
    <w:rsid w:val="00620003"/>
    <w:rPr>
      <w:b/>
      <w:bCs/>
    </w:rPr>
  </w:style>
  <w:style w:type="character" w:customStyle="1" w:styleId="AsuntodelcomentarioCar">
    <w:name w:val="Asunto del comentario Car"/>
    <w:basedOn w:val="TextocomentarioCar"/>
    <w:link w:val="Asuntodelcomentario"/>
    <w:uiPriority w:val="99"/>
    <w:semiHidden/>
    <w:rsid w:val="0062000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69888535">
      <w:bodyDiv w:val="1"/>
      <w:marLeft w:val="0"/>
      <w:marRight w:val="0"/>
      <w:marTop w:val="0"/>
      <w:marBottom w:val="0"/>
      <w:divBdr>
        <w:top w:val="none" w:sz="0" w:space="0" w:color="auto"/>
        <w:left w:val="none" w:sz="0" w:space="0" w:color="auto"/>
        <w:bottom w:val="none" w:sz="0" w:space="0" w:color="auto"/>
        <w:right w:val="none" w:sz="0" w:space="0" w:color="auto"/>
      </w:divBdr>
    </w:div>
    <w:div w:id="95712970">
      <w:bodyDiv w:val="1"/>
      <w:marLeft w:val="0"/>
      <w:marRight w:val="0"/>
      <w:marTop w:val="0"/>
      <w:marBottom w:val="0"/>
      <w:divBdr>
        <w:top w:val="none" w:sz="0" w:space="0" w:color="auto"/>
        <w:left w:val="none" w:sz="0" w:space="0" w:color="auto"/>
        <w:bottom w:val="none" w:sz="0" w:space="0" w:color="auto"/>
        <w:right w:val="none" w:sz="0" w:space="0" w:color="auto"/>
      </w:divBdr>
    </w:div>
    <w:div w:id="129178615">
      <w:bodyDiv w:val="1"/>
      <w:marLeft w:val="0"/>
      <w:marRight w:val="0"/>
      <w:marTop w:val="0"/>
      <w:marBottom w:val="0"/>
      <w:divBdr>
        <w:top w:val="none" w:sz="0" w:space="0" w:color="auto"/>
        <w:left w:val="none" w:sz="0" w:space="0" w:color="auto"/>
        <w:bottom w:val="none" w:sz="0" w:space="0" w:color="auto"/>
        <w:right w:val="none" w:sz="0" w:space="0" w:color="auto"/>
      </w:divBdr>
    </w:div>
    <w:div w:id="132211880">
      <w:bodyDiv w:val="1"/>
      <w:marLeft w:val="0"/>
      <w:marRight w:val="0"/>
      <w:marTop w:val="0"/>
      <w:marBottom w:val="0"/>
      <w:divBdr>
        <w:top w:val="none" w:sz="0" w:space="0" w:color="auto"/>
        <w:left w:val="none" w:sz="0" w:space="0" w:color="auto"/>
        <w:bottom w:val="none" w:sz="0" w:space="0" w:color="auto"/>
        <w:right w:val="none" w:sz="0" w:space="0" w:color="auto"/>
      </w:divBdr>
    </w:div>
    <w:div w:id="136656231">
      <w:bodyDiv w:val="1"/>
      <w:marLeft w:val="0"/>
      <w:marRight w:val="0"/>
      <w:marTop w:val="0"/>
      <w:marBottom w:val="0"/>
      <w:divBdr>
        <w:top w:val="none" w:sz="0" w:space="0" w:color="auto"/>
        <w:left w:val="none" w:sz="0" w:space="0" w:color="auto"/>
        <w:bottom w:val="none" w:sz="0" w:space="0" w:color="auto"/>
        <w:right w:val="none" w:sz="0" w:space="0" w:color="auto"/>
      </w:divBdr>
    </w:div>
    <w:div w:id="137771887">
      <w:bodyDiv w:val="1"/>
      <w:marLeft w:val="0"/>
      <w:marRight w:val="0"/>
      <w:marTop w:val="0"/>
      <w:marBottom w:val="0"/>
      <w:divBdr>
        <w:top w:val="none" w:sz="0" w:space="0" w:color="auto"/>
        <w:left w:val="none" w:sz="0" w:space="0" w:color="auto"/>
        <w:bottom w:val="none" w:sz="0" w:space="0" w:color="auto"/>
        <w:right w:val="none" w:sz="0" w:space="0" w:color="auto"/>
      </w:divBdr>
    </w:div>
    <w:div w:id="138235477">
      <w:bodyDiv w:val="1"/>
      <w:marLeft w:val="0"/>
      <w:marRight w:val="0"/>
      <w:marTop w:val="0"/>
      <w:marBottom w:val="0"/>
      <w:divBdr>
        <w:top w:val="none" w:sz="0" w:space="0" w:color="auto"/>
        <w:left w:val="none" w:sz="0" w:space="0" w:color="auto"/>
        <w:bottom w:val="none" w:sz="0" w:space="0" w:color="auto"/>
        <w:right w:val="none" w:sz="0" w:space="0" w:color="auto"/>
      </w:divBdr>
    </w:div>
    <w:div w:id="150223857">
      <w:bodyDiv w:val="1"/>
      <w:marLeft w:val="0"/>
      <w:marRight w:val="0"/>
      <w:marTop w:val="0"/>
      <w:marBottom w:val="0"/>
      <w:divBdr>
        <w:top w:val="none" w:sz="0" w:space="0" w:color="auto"/>
        <w:left w:val="none" w:sz="0" w:space="0" w:color="auto"/>
        <w:bottom w:val="none" w:sz="0" w:space="0" w:color="auto"/>
        <w:right w:val="none" w:sz="0" w:space="0" w:color="auto"/>
      </w:divBdr>
    </w:div>
    <w:div w:id="165677206">
      <w:bodyDiv w:val="1"/>
      <w:marLeft w:val="0"/>
      <w:marRight w:val="0"/>
      <w:marTop w:val="0"/>
      <w:marBottom w:val="0"/>
      <w:divBdr>
        <w:top w:val="none" w:sz="0" w:space="0" w:color="auto"/>
        <w:left w:val="none" w:sz="0" w:space="0" w:color="auto"/>
        <w:bottom w:val="none" w:sz="0" w:space="0" w:color="auto"/>
        <w:right w:val="none" w:sz="0" w:space="0" w:color="auto"/>
      </w:divBdr>
    </w:div>
    <w:div w:id="224999305">
      <w:bodyDiv w:val="1"/>
      <w:marLeft w:val="0"/>
      <w:marRight w:val="0"/>
      <w:marTop w:val="0"/>
      <w:marBottom w:val="0"/>
      <w:divBdr>
        <w:top w:val="none" w:sz="0" w:space="0" w:color="auto"/>
        <w:left w:val="none" w:sz="0" w:space="0" w:color="auto"/>
        <w:bottom w:val="none" w:sz="0" w:space="0" w:color="auto"/>
        <w:right w:val="none" w:sz="0" w:space="0" w:color="auto"/>
      </w:divBdr>
    </w:div>
    <w:div w:id="238445960">
      <w:bodyDiv w:val="1"/>
      <w:marLeft w:val="0"/>
      <w:marRight w:val="0"/>
      <w:marTop w:val="0"/>
      <w:marBottom w:val="0"/>
      <w:divBdr>
        <w:top w:val="none" w:sz="0" w:space="0" w:color="auto"/>
        <w:left w:val="none" w:sz="0" w:space="0" w:color="auto"/>
        <w:bottom w:val="none" w:sz="0" w:space="0" w:color="auto"/>
        <w:right w:val="none" w:sz="0" w:space="0" w:color="auto"/>
      </w:divBdr>
    </w:div>
    <w:div w:id="244655031">
      <w:bodyDiv w:val="1"/>
      <w:marLeft w:val="0"/>
      <w:marRight w:val="0"/>
      <w:marTop w:val="0"/>
      <w:marBottom w:val="0"/>
      <w:divBdr>
        <w:top w:val="none" w:sz="0" w:space="0" w:color="auto"/>
        <w:left w:val="none" w:sz="0" w:space="0" w:color="auto"/>
        <w:bottom w:val="none" w:sz="0" w:space="0" w:color="auto"/>
        <w:right w:val="none" w:sz="0" w:space="0" w:color="auto"/>
      </w:divBdr>
    </w:div>
    <w:div w:id="253057785">
      <w:bodyDiv w:val="1"/>
      <w:marLeft w:val="0"/>
      <w:marRight w:val="0"/>
      <w:marTop w:val="0"/>
      <w:marBottom w:val="0"/>
      <w:divBdr>
        <w:top w:val="none" w:sz="0" w:space="0" w:color="auto"/>
        <w:left w:val="none" w:sz="0" w:space="0" w:color="auto"/>
        <w:bottom w:val="none" w:sz="0" w:space="0" w:color="auto"/>
        <w:right w:val="none" w:sz="0" w:space="0" w:color="auto"/>
      </w:divBdr>
    </w:div>
    <w:div w:id="308369300">
      <w:bodyDiv w:val="1"/>
      <w:marLeft w:val="0"/>
      <w:marRight w:val="0"/>
      <w:marTop w:val="0"/>
      <w:marBottom w:val="0"/>
      <w:divBdr>
        <w:top w:val="none" w:sz="0" w:space="0" w:color="auto"/>
        <w:left w:val="none" w:sz="0" w:space="0" w:color="auto"/>
        <w:bottom w:val="none" w:sz="0" w:space="0" w:color="auto"/>
        <w:right w:val="none" w:sz="0" w:space="0" w:color="auto"/>
      </w:divBdr>
    </w:div>
    <w:div w:id="353968177">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00062304">
      <w:bodyDiv w:val="1"/>
      <w:marLeft w:val="0"/>
      <w:marRight w:val="0"/>
      <w:marTop w:val="0"/>
      <w:marBottom w:val="0"/>
      <w:divBdr>
        <w:top w:val="none" w:sz="0" w:space="0" w:color="auto"/>
        <w:left w:val="none" w:sz="0" w:space="0" w:color="auto"/>
        <w:bottom w:val="none" w:sz="0" w:space="0" w:color="auto"/>
        <w:right w:val="none" w:sz="0" w:space="0" w:color="auto"/>
      </w:divBdr>
    </w:div>
    <w:div w:id="407000367">
      <w:bodyDiv w:val="1"/>
      <w:marLeft w:val="0"/>
      <w:marRight w:val="0"/>
      <w:marTop w:val="0"/>
      <w:marBottom w:val="0"/>
      <w:divBdr>
        <w:top w:val="none" w:sz="0" w:space="0" w:color="auto"/>
        <w:left w:val="none" w:sz="0" w:space="0" w:color="auto"/>
        <w:bottom w:val="none" w:sz="0" w:space="0" w:color="auto"/>
        <w:right w:val="none" w:sz="0" w:space="0" w:color="auto"/>
      </w:divBdr>
    </w:div>
    <w:div w:id="432868303">
      <w:bodyDiv w:val="1"/>
      <w:marLeft w:val="0"/>
      <w:marRight w:val="0"/>
      <w:marTop w:val="0"/>
      <w:marBottom w:val="0"/>
      <w:divBdr>
        <w:top w:val="none" w:sz="0" w:space="0" w:color="auto"/>
        <w:left w:val="none" w:sz="0" w:space="0" w:color="auto"/>
        <w:bottom w:val="none" w:sz="0" w:space="0" w:color="auto"/>
        <w:right w:val="none" w:sz="0" w:space="0" w:color="auto"/>
      </w:divBdr>
    </w:div>
    <w:div w:id="459226341">
      <w:bodyDiv w:val="1"/>
      <w:marLeft w:val="0"/>
      <w:marRight w:val="0"/>
      <w:marTop w:val="0"/>
      <w:marBottom w:val="0"/>
      <w:divBdr>
        <w:top w:val="none" w:sz="0" w:space="0" w:color="auto"/>
        <w:left w:val="none" w:sz="0" w:space="0" w:color="auto"/>
        <w:bottom w:val="none" w:sz="0" w:space="0" w:color="auto"/>
        <w:right w:val="none" w:sz="0" w:space="0" w:color="auto"/>
      </w:divBdr>
    </w:div>
    <w:div w:id="463886118">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469976117">
      <w:bodyDiv w:val="1"/>
      <w:marLeft w:val="0"/>
      <w:marRight w:val="0"/>
      <w:marTop w:val="0"/>
      <w:marBottom w:val="0"/>
      <w:divBdr>
        <w:top w:val="none" w:sz="0" w:space="0" w:color="auto"/>
        <w:left w:val="none" w:sz="0" w:space="0" w:color="auto"/>
        <w:bottom w:val="none" w:sz="0" w:space="0" w:color="auto"/>
        <w:right w:val="none" w:sz="0" w:space="0" w:color="auto"/>
      </w:divBdr>
    </w:div>
    <w:div w:id="480540439">
      <w:bodyDiv w:val="1"/>
      <w:marLeft w:val="0"/>
      <w:marRight w:val="0"/>
      <w:marTop w:val="0"/>
      <w:marBottom w:val="0"/>
      <w:divBdr>
        <w:top w:val="none" w:sz="0" w:space="0" w:color="auto"/>
        <w:left w:val="none" w:sz="0" w:space="0" w:color="auto"/>
        <w:bottom w:val="none" w:sz="0" w:space="0" w:color="auto"/>
        <w:right w:val="none" w:sz="0" w:space="0" w:color="auto"/>
      </w:divBdr>
    </w:div>
    <w:div w:id="482621297">
      <w:bodyDiv w:val="1"/>
      <w:marLeft w:val="0"/>
      <w:marRight w:val="0"/>
      <w:marTop w:val="0"/>
      <w:marBottom w:val="0"/>
      <w:divBdr>
        <w:top w:val="none" w:sz="0" w:space="0" w:color="auto"/>
        <w:left w:val="none" w:sz="0" w:space="0" w:color="auto"/>
        <w:bottom w:val="none" w:sz="0" w:space="0" w:color="auto"/>
        <w:right w:val="none" w:sz="0" w:space="0" w:color="auto"/>
      </w:divBdr>
    </w:div>
    <w:div w:id="484905469">
      <w:bodyDiv w:val="1"/>
      <w:marLeft w:val="0"/>
      <w:marRight w:val="0"/>
      <w:marTop w:val="0"/>
      <w:marBottom w:val="0"/>
      <w:divBdr>
        <w:top w:val="none" w:sz="0" w:space="0" w:color="auto"/>
        <w:left w:val="none" w:sz="0" w:space="0" w:color="auto"/>
        <w:bottom w:val="none" w:sz="0" w:space="0" w:color="auto"/>
        <w:right w:val="none" w:sz="0" w:space="0" w:color="auto"/>
      </w:divBdr>
    </w:div>
    <w:div w:id="514654698">
      <w:bodyDiv w:val="1"/>
      <w:marLeft w:val="0"/>
      <w:marRight w:val="0"/>
      <w:marTop w:val="0"/>
      <w:marBottom w:val="0"/>
      <w:divBdr>
        <w:top w:val="none" w:sz="0" w:space="0" w:color="auto"/>
        <w:left w:val="none" w:sz="0" w:space="0" w:color="auto"/>
        <w:bottom w:val="none" w:sz="0" w:space="0" w:color="auto"/>
        <w:right w:val="none" w:sz="0" w:space="0" w:color="auto"/>
      </w:divBdr>
    </w:div>
    <w:div w:id="542521672">
      <w:bodyDiv w:val="1"/>
      <w:marLeft w:val="0"/>
      <w:marRight w:val="0"/>
      <w:marTop w:val="0"/>
      <w:marBottom w:val="0"/>
      <w:divBdr>
        <w:top w:val="none" w:sz="0" w:space="0" w:color="auto"/>
        <w:left w:val="none" w:sz="0" w:space="0" w:color="auto"/>
        <w:bottom w:val="none" w:sz="0" w:space="0" w:color="auto"/>
        <w:right w:val="none" w:sz="0" w:space="0" w:color="auto"/>
      </w:divBdr>
    </w:div>
    <w:div w:id="543294398">
      <w:bodyDiv w:val="1"/>
      <w:marLeft w:val="0"/>
      <w:marRight w:val="0"/>
      <w:marTop w:val="0"/>
      <w:marBottom w:val="0"/>
      <w:divBdr>
        <w:top w:val="none" w:sz="0" w:space="0" w:color="auto"/>
        <w:left w:val="none" w:sz="0" w:space="0" w:color="auto"/>
        <w:bottom w:val="none" w:sz="0" w:space="0" w:color="auto"/>
        <w:right w:val="none" w:sz="0" w:space="0" w:color="auto"/>
      </w:divBdr>
    </w:div>
    <w:div w:id="556861188">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0330765">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597254850">
      <w:bodyDiv w:val="1"/>
      <w:marLeft w:val="0"/>
      <w:marRight w:val="0"/>
      <w:marTop w:val="0"/>
      <w:marBottom w:val="0"/>
      <w:divBdr>
        <w:top w:val="none" w:sz="0" w:space="0" w:color="auto"/>
        <w:left w:val="none" w:sz="0" w:space="0" w:color="auto"/>
        <w:bottom w:val="none" w:sz="0" w:space="0" w:color="auto"/>
        <w:right w:val="none" w:sz="0" w:space="0" w:color="auto"/>
      </w:divBdr>
    </w:div>
    <w:div w:id="613555990">
      <w:bodyDiv w:val="1"/>
      <w:marLeft w:val="0"/>
      <w:marRight w:val="0"/>
      <w:marTop w:val="0"/>
      <w:marBottom w:val="0"/>
      <w:divBdr>
        <w:top w:val="none" w:sz="0" w:space="0" w:color="auto"/>
        <w:left w:val="none" w:sz="0" w:space="0" w:color="auto"/>
        <w:bottom w:val="none" w:sz="0" w:space="0" w:color="auto"/>
        <w:right w:val="none" w:sz="0" w:space="0" w:color="auto"/>
      </w:divBdr>
    </w:div>
    <w:div w:id="617835140">
      <w:bodyDiv w:val="1"/>
      <w:marLeft w:val="0"/>
      <w:marRight w:val="0"/>
      <w:marTop w:val="0"/>
      <w:marBottom w:val="0"/>
      <w:divBdr>
        <w:top w:val="none" w:sz="0" w:space="0" w:color="auto"/>
        <w:left w:val="none" w:sz="0" w:space="0" w:color="auto"/>
        <w:bottom w:val="none" w:sz="0" w:space="0" w:color="auto"/>
        <w:right w:val="none" w:sz="0" w:space="0" w:color="auto"/>
      </w:divBdr>
    </w:div>
    <w:div w:id="635188036">
      <w:bodyDiv w:val="1"/>
      <w:marLeft w:val="0"/>
      <w:marRight w:val="0"/>
      <w:marTop w:val="0"/>
      <w:marBottom w:val="0"/>
      <w:divBdr>
        <w:top w:val="none" w:sz="0" w:space="0" w:color="auto"/>
        <w:left w:val="none" w:sz="0" w:space="0" w:color="auto"/>
        <w:bottom w:val="none" w:sz="0" w:space="0" w:color="auto"/>
        <w:right w:val="none" w:sz="0" w:space="0" w:color="auto"/>
      </w:divBdr>
    </w:div>
    <w:div w:id="642587612">
      <w:bodyDiv w:val="1"/>
      <w:marLeft w:val="0"/>
      <w:marRight w:val="0"/>
      <w:marTop w:val="0"/>
      <w:marBottom w:val="0"/>
      <w:divBdr>
        <w:top w:val="none" w:sz="0" w:space="0" w:color="auto"/>
        <w:left w:val="none" w:sz="0" w:space="0" w:color="auto"/>
        <w:bottom w:val="none" w:sz="0" w:space="0" w:color="auto"/>
        <w:right w:val="none" w:sz="0" w:space="0" w:color="auto"/>
      </w:divBdr>
    </w:div>
    <w:div w:id="654796367">
      <w:bodyDiv w:val="1"/>
      <w:marLeft w:val="0"/>
      <w:marRight w:val="0"/>
      <w:marTop w:val="0"/>
      <w:marBottom w:val="0"/>
      <w:divBdr>
        <w:top w:val="none" w:sz="0" w:space="0" w:color="auto"/>
        <w:left w:val="none" w:sz="0" w:space="0" w:color="auto"/>
        <w:bottom w:val="none" w:sz="0" w:space="0" w:color="auto"/>
        <w:right w:val="none" w:sz="0" w:space="0" w:color="auto"/>
      </w:divBdr>
    </w:div>
    <w:div w:id="657347619">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702249838">
      <w:bodyDiv w:val="1"/>
      <w:marLeft w:val="0"/>
      <w:marRight w:val="0"/>
      <w:marTop w:val="0"/>
      <w:marBottom w:val="0"/>
      <w:divBdr>
        <w:top w:val="none" w:sz="0" w:space="0" w:color="auto"/>
        <w:left w:val="none" w:sz="0" w:space="0" w:color="auto"/>
        <w:bottom w:val="none" w:sz="0" w:space="0" w:color="auto"/>
        <w:right w:val="none" w:sz="0" w:space="0" w:color="auto"/>
      </w:divBdr>
    </w:div>
    <w:div w:id="728453676">
      <w:bodyDiv w:val="1"/>
      <w:marLeft w:val="0"/>
      <w:marRight w:val="0"/>
      <w:marTop w:val="0"/>
      <w:marBottom w:val="0"/>
      <w:divBdr>
        <w:top w:val="none" w:sz="0" w:space="0" w:color="auto"/>
        <w:left w:val="none" w:sz="0" w:space="0" w:color="auto"/>
        <w:bottom w:val="none" w:sz="0" w:space="0" w:color="auto"/>
        <w:right w:val="none" w:sz="0" w:space="0" w:color="auto"/>
      </w:divBdr>
    </w:div>
    <w:div w:id="770200217">
      <w:bodyDiv w:val="1"/>
      <w:marLeft w:val="0"/>
      <w:marRight w:val="0"/>
      <w:marTop w:val="0"/>
      <w:marBottom w:val="0"/>
      <w:divBdr>
        <w:top w:val="none" w:sz="0" w:space="0" w:color="auto"/>
        <w:left w:val="none" w:sz="0" w:space="0" w:color="auto"/>
        <w:bottom w:val="none" w:sz="0" w:space="0" w:color="auto"/>
        <w:right w:val="none" w:sz="0" w:space="0" w:color="auto"/>
      </w:divBdr>
    </w:div>
    <w:div w:id="789472922">
      <w:bodyDiv w:val="1"/>
      <w:marLeft w:val="0"/>
      <w:marRight w:val="0"/>
      <w:marTop w:val="0"/>
      <w:marBottom w:val="0"/>
      <w:divBdr>
        <w:top w:val="none" w:sz="0" w:space="0" w:color="auto"/>
        <w:left w:val="none" w:sz="0" w:space="0" w:color="auto"/>
        <w:bottom w:val="none" w:sz="0" w:space="0" w:color="auto"/>
        <w:right w:val="none" w:sz="0" w:space="0" w:color="auto"/>
      </w:divBdr>
    </w:div>
    <w:div w:id="789780396">
      <w:bodyDiv w:val="1"/>
      <w:marLeft w:val="0"/>
      <w:marRight w:val="0"/>
      <w:marTop w:val="0"/>
      <w:marBottom w:val="0"/>
      <w:divBdr>
        <w:top w:val="none" w:sz="0" w:space="0" w:color="auto"/>
        <w:left w:val="none" w:sz="0" w:space="0" w:color="auto"/>
        <w:bottom w:val="none" w:sz="0" w:space="0" w:color="auto"/>
        <w:right w:val="none" w:sz="0" w:space="0" w:color="auto"/>
      </w:divBdr>
    </w:div>
    <w:div w:id="829639636">
      <w:bodyDiv w:val="1"/>
      <w:marLeft w:val="0"/>
      <w:marRight w:val="0"/>
      <w:marTop w:val="0"/>
      <w:marBottom w:val="0"/>
      <w:divBdr>
        <w:top w:val="none" w:sz="0" w:space="0" w:color="auto"/>
        <w:left w:val="none" w:sz="0" w:space="0" w:color="auto"/>
        <w:bottom w:val="none" w:sz="0" w:space="0" w:color="auto"/>
        <w:right w:val="none" w:sz="0" w:space="0" w:color="auto"/>
      </w:divBdr>
    </w:div>
    <w:div w:id="854537133">
      <w:bodyDiv w:val="1"/>
      <w:marLeft w:val="0"/>
      <w:marRight w:val="0"/>
      <w:marTop w:val="0"/>
      <w:marBottom w:val="0"/>
      <w:divBdr>
        <w:top w:val="none" w:sz="0" w:space="0" w:color="auto"/>
        <w:left w:val="none" w:sz="0" w:space="0" w:color="auto"/>
        <w:bottom w:val="none" w:sz="0" w:space="0" w:color="auto"/>
        <w:right w:val="none" w:sz="0" w:space="0" w:color="auto"/>
      </w:divBdr>
    </w:div>
    <w:div w:id="858351064">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877937768">
      <w:bodyDiv w:val="1"/>
      <w:marLeft w:val="0"/>
      <w:marRight w:val="0"/>
      <w:marTop w:val="0"/>
      <w:marBottom w:val="0"/>
      <w:divBdr>
        <w:top w:val="none" w:sz="0" w:space="0" w:color="auto"/>
        <w:left w:val="none" w:sz="0" w:space="0" w:color="auto"/>
        <w:bottom w:val="none" w:sz="0" w:space="0" w:color="auto"/>
        <w:right w:val="none" w:sz="0" w:space="0" w:color="auto"/>
      </w:divBdr>
    </w:div>
    <w:div w:id="896163240">
      <w:bodyDiv w:val="1"/>
      <w:marLeft w:val="0"/>
      <w:marRight w:val="0"/>
      <w:marTop w:val="0"/>
      <w:marBottom w:val="0"/>
      <w:divBdr>
        <w:top w:val="none" w:sz="0" w:space="0" w:color="auto"/>
        <w:left w:val="none" w:sz="0" w:space="0" w:color="auto"/>
        <w:bottom w:val="none" w:sz="0" w:space="0" w:color="auto"/>
        <w:right w:val="none" w:sz="0" w:space="0" w:color="auto"/>
      </w:divBdr>
    </w:div>
    <w:div w:id="904488785">
      <w:bodyDiv w:val="1"/>
      <w:marLeft w:val="0"/>
      <w:marRight w:val="0"/>
      <w:marTop w:val="0"/>
      <w:marBottom w:val="0"/>
      <w:divBdr>
        <w:top w:val="none" w:sz="0" w:space="0" w:color="auto"/>
        <w:left w:val="none" w:sz="0" w:space="0" w:color="auto"/>
        <w:bottom w:val="none" w:sz="0" w:space="0" w:color="auto"/>
        <w:right w:val="none" w:sz="0" w:space="0" w:color="auto"/>
      </w:divBdr>
    </w:div>
    <w:div w:id="915749371">
      <w:bodyDiv w:val="1"/>
      <w:marLeft w:val="0"/>
      <w:marRight w:val="0"/>
      <w:marTop w:val="0"/>
      <w:marBottom w:val="0"/>
      <w:divBdr>
        <w:top w:val="none" w:sz="0" w:space="0" w:color="auto"/>
        <w:left w:val="none" w:sz="0" w:space="0" w:color="auto"/>
        <w:bottom w:val="none" w:sz="0" w:space="0" w:color="auto"/>
        <w:right w:val="none" w:sz="0" w:space="0" w:color="auto"/>
      </w:divBdr>
    </w:div>
    <w:div w:id="932666206">
      <w:bodyDiv w:val="1"/>
      <w:marLeft w:val="0"/>
      <w:marRight w:val="0"/>
      <w:marTop w:val="0"/>
      <w:marBottom w:val="0"/>
      <w:divBdr>
        <w:top w:val="none" w:sz="0" w:space="0" w:color="auto"/>
        <w:left w:val="none" w:sz="0" w:space="0" w:color="auto"/>
        <w:bottom w:val="none" w:sz="0" w:space="0" w:color="auto"/>
        <w:right w:val="none" w:sz="0" w:space="0" w:color="auto"/>
      </w:divBdr>
    </w:div>
    <w:div w:id="977296838">
      <w:bodyDiv w:val="1"/>
      <w:marLeft w:val="0"/>
      <w:marRight w:val="0"/>
      <w:marTop w:val="0"/>
      <w:marBottom w:val="0"/>
      <w:divBdr>
        <w:top w:val="none" w:sz="0" w:space="0" w:color="auto"/>
        <w:left w:val="none" w:sz="0" w:space="0" w:color="auto"/>
        <w:bottom w:val="none" w:sz="0" w:space="0" w:color="auto"/>
        <w:right w:val="none" w:sz="0" w:space="0" w:color="auto"/>
      </w:divBdr>
    </w:div>
    <w:div w:id="979268026">
      <w:bodyDiv w:val="1"/>
      <w:marLeft w:val="0"/>
      <w:marRight w:val="0"/>
      <w:marTop w:val="0"/>
      <w:marBottom w:val="0"/>
      <w:divBdr>
        <w:top w:val="none" w:sz="0" w:space="0" w:color="auto"/>
        <w:left w:val="none" w:sz="0" w:space="0" w:color="auto"/>
        <w:bottom w:val="none" w:sz="0" w:space="0" w:color="auto"/>
        <w:right w:val="none" w:sz="0" w:space="0" w:color="auto"/>
      </w:divBdr>
    </w:div>
    <w:div w:id="1004740979">
      <w:bodyDiv w:val="1"/>
      <w:marLeft w:val="0"/>
      <w:marRight w:val="0"/>
      <w:marTop w:val="0"/>
      <w:marBottom w:val="0"/>
      <w:divBdr>
        <w:top w:val="none" w:sz="0" w:space="0" w:color="auto"/>
        <w:left w:val="none" w:sz="0" w:space="0" w:color="auto"/>
        <w:bottom w:val="none" w:sz="0" w:space="0" w:color="auto"/>
        <w:right w:val="none" w:sz="0" w:space="0" w:color="auto"/>
      </w:divBdr>
    </w:div>
    <w:div w:id="1041249046">
      <w:bodyDiv w:val="1"/>
      <w:marLeft w:val="0"/>
      <w:marRight w:val="0"/>
      <w:marTop w:val="0"/>
      <w:marBottom w:val="0"/>
      <w:divBdr>
        <w:top w:val="none" w:sz="0" w:space="0" w:color="auto"/>
        <w:left w:val="none" w:sz="0" w:space="0" w:color="auto"/>
        <w:bottom w:val="none" w:sz="0" w:space="0" w:color="auto"/>
        <w:right w:val="none" w:sz="0" w:space="0" w:color="auto"/>
      </w:divBdr>
    </w:div>
    <w:div w:id="1047994147">
      <w:bodyDiv w:val="1"/>
      <w:marLeft w:val="0"/>
      <w:marRight w:val="0"/>
      <w:marTop w:val="0"/>
      <w:marBottom w:val="0"/>
      <w:divBdr>
        <w:top w:val="none" w:sz="0" w:space="0" w:color="auto"/>
        <w:left w:val="none" w:sz="0" w:space="0" w:color="auto"/>
        <w:bottom w:val="none" w:sz="0" w:space="0" w:color="auto"/>
        <w:right w:val="none" w:sz="0" w:space="0" w:color="auto"/>
      </w:divBdr>
    </w:div>
    <w:div w:id="1084179150">
      <w:bodyDiv w:val="1"/>
      <w:marLeft w:val="0"/>
      <w:marRight w:val="0"/>
      <w:marTop w:val="0"/>
      <w:marBottom w:val="0"/>
      <w:divBdr>
        <w:top w:val="none" w:sz="0" w:space="0" w:color="auto"/>
        <w:left w:val="none" w:sz="0" w:space="0" w:color="auto"/>
        <w:bottom w:val="none" w:sz="0" w:space="0" w:color="auto"/>
        <w:right w:val="none" w:sz="0" w:space="0" w:color="auto"/>
      </w:divBdr>
    </w:div>
    <w:div w:id="1162624128">
      <w:bodyDiv w:val="1"/>
      <w:marLeft w:val="0"/>
      <w:marRight w:val="0"/>
      <w:marTop w:val="0"/>
      <w:marBottom w:val="0"/>
      <w:divBdr>
        <w:top w:val="none" w:sz="0" w:space="0" w:color="auto"/>
        <w:left w:val="none" w:sz="0" w:space="0" w:color="auto"/>
        <w:bottom w:val="none" w:sz="0" w:space="0" w:color="auto"/>
        <w:right w:val="none" w:sz="0" w:space="0" w:color="auto"/>
      </w:divBdr>
    </w:div>
    <w:div w:id="1168398579">
      <w:bodyDiv w:val="1"/>
      <w:marLeft w:val="0"/>
      <w:marRight w:val="0"/>
      <w:marTop w:val="0"/>
      <w:marBottom w:val="0"/>
      <w:divBdr>
        <w:top w:val="none" w:sz="0" w:space="0" w:color="auto"/>
        <w:left w:val="none" w:sz="0" w:space="0" w:color="auto"/>
        <w:bottom w:val="none" w:sz="0" w:space="0" w:color="auto"/>
        <w:right w:val="none" w:sz="0" w:space="0" w:color="auto"/>
      </w:divBdr>
    </w:div>
    <w:div w:id="1170489936">
      <w:bodyDiv w:val="1"/>
      <w:marLeft w:val="0"/>
      <w:marRight w:val="0"/>
      <w:marTop w:val="0"/>
      <w:marBottom w:val="0"/>
      <w:divBdr>
        <w:top w:val="none" w:sz="0" w:space="0" w:color="auto"/>
        <w:left w:val="none" w:sz="0" w:space="0" w:color="auto"/>
        <w:bottom w:val="none" w:sz="0" w:space="0" w:color="auto"/>
        <w:right w:val="none" w:sz="0" w:space="0" w:color="auto"/>
      </w:divBdr>
    </w:div>
    <w:div w:id="1174764077">
      <w:bodyDiv w:val="1"/>
      <w:marLeft w:val="0"/>
      <w:marRight w:val="0"/>
      <w:marTop w:val="0"/>
      <w:marBottom w:val="0"/>
      <w:divBdr>
        <w:top w:val="none" w:sz="0" w:space="0" w:color="auto"/>
        <w:left w:val="none" w:sz="0" w:space="0" w:color="auto"/>
        <w:bottom w:val="none" w:sz="0" w:space="0" w:color="auto"/>
        <w:right w:val="none" w:sz="0" w:space="0" w:color="auto"/>
      </w:divBdr>
    </w:div>
    <w:div w:id="1177160383">
      <w:bodyDiv w:val="1"/>
      <w:marLeft w:val="0"/>
      <w:marRight w:val="0"/>
      <w:marTop w:val="0"/>
      <w:marBottom w:val="0"/>
      <w:divBdr>
        <w:top w:val="none" w:sz="0" w:space="0" w:color="auto"/>
        <w:left w:val="none" w:sz="0" w:space="0" w:color="auto"/>
        <w:bottom w:val="none" w:sz="0" w:space="0" w:color="auto"/>
        <w:right w:val="none" w:sz="0" w:space="0" w:color="auto"/>
      </w:divBdr>
    </w:div>
    <w:div w:id="1191996791">
      <w:bodyDiv w:val="1"/>
      <w:marLeft w:val="0"/>
      <w:marRight w:val="0"/>
      <w:marTop w:val="0"/>
      <w:marBottom w:val="0"/>
      <w:divBdr>
        <w:top w:val="none" w:sz="0" w:space="0" w:color="auto"/>
        <w:left w:val="none" w:sz="0" w:space="0" w:color="auto"/>
        <w:bottom w:val="none" w:sz="0" w:space="0" w:color="auto"/>
        <w:right w:val="none" w:sz="0" w:space="0" w:color="auto"/>
      </w:divBdr>
    </w:div>
    <w:div w:id="1196623001">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214729494">
      <w:bodyDiv w:val="1"/>
      <w:marLeft w:val="0"/>
      <w:marRight w:val="0"/>
      <w:marTop w:val="0"/>
      <w:marBottom w:val="0"/>
      <w:divBdr>
        <w:top w:val="none" w:sz="0" w:space="0" w:color="auto"/>
        <w:left w:val="none" w:sz="0" w:space="0" w:color="auto"/>
        <w:bottom w:val="none" w:sz="0" w:space="0" w:color="auto"/>
        <w:right w:val="none" w:sz="0" w:space="0" w:color="auto"/>
      </w:divBdr>
    </w:div>
    <w:div w:id="1248537229">
      <w:bodyDiv w:val="1"/>
      <w:marLeft w:val="0"/>
      <w:marRight w:val="0"/>
      <w:marTop w:val="0"/>
      <w:marBottom w:val="0"/>
      <w:divBdr>
        <w:top w:val="none" w:sz="0" w:space="0" w:color="auto"/>
        <w:left w:val="none" w:sz="0" w:space="0" w:color="auto"/>
        <w:bottom w:val="none" w:sz="0" w:space="0" w:color="auto"/>
        <w:right w:val="none" w:sz="0" w:space="0" w:color="auto"/>
      </w:divBdr>
    </w:div>
    <w:div w:id="1249312821">
      <w:bodyDiv w:val="1"/>
      <w:marLeft w:val="0"/>
      <w:marRight w:val="0"/>
      <w:marTop w:val="0"/>
      <w:marBottom w:val="0"/>
      <w:divBdr>
        <w:top w:val="none" w:sz="0" w:space="0" w:color="auto"/>
        <w:left w:val="none" w:sz="0" w:space="0" w:color="auto"/>
        <w:bottom w:val="none" w:sz="0" w:space="0" w:color="auto"/>
        <w:right w:val="none" w:sz="0" w:space="0" w:color="auto"/>
      </w:divBdr>
    </w:div>
    <w:div w:id="1277718666">
      <w:bodyDiv w:val="1"/>
      <w:marLeft w:val="0"/>
      <w:marRight w:val="0"/>
      <w:marTop w:val="0"/>
      <w:marBottom w:val="0"/>
      <w:divBdr>
        <w:top w:val="none" w:sz="0" w:space="0" w:color="auto"/>
        <w:left w:val="none" w:sz="0" w:space="0" w:color="auto"/>
        <w:bottom w:val="none" w:sz="0" w:space="0" w:color="auto"/>
        <w:right w:val="none" w:sz="0" w:space="0" w:color="auto"/>
      </w:divBdr>
    </w:div>
    <w:div w:id="1280527486">
      <w:bodyDiv w:val="1"/>
      <w:marLeft w:val="0"/>
      <w:marRight w:val="0"/>
      <w:marTop w:val="0"/>
      <w:marBottom w:val="0"/>
      <w:divBdr>
        <w:top w:val="none" w:sz="0" w:space="0" w:color="auto"/>
        <w:left w:val="none" w:sz="0" w:space="0" w:color="auto"/>
        <w:bottom w:val="none" w:sz="0" w:space="0" w:color="auto"/>
        <w:right w:val="none" w:sz="0" w:space="0" w:color="auto"/>
      </w:divBdr>
    </w:div>
    <w:div w:id="1286279759">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08432977">
      <w:bodyDiv w:val="1"/>
      <w:marLeft w:val="0"/>
      <w:marRight w:val="0"/>
      <w:marTop w:val="0"/>
      <w:marBottom w:val="0"/>
      <w:divBdr>
        <w:top w:val="none" w:sz="0" w:space="0" w:color="auto"/>
        <w:left w:val="none" w:sz="0" w:space="0" w:color="auto"/>
        <w:bottom w:val="none" w:sz="0" w:space="0" w:color="auto"/>
        <w:right w:val="none" w:sz="0" w:space="0" w:color="auto"/>
      </w:divBdr>
    </w:div>
    <w:div w:id="1309549029">
      <w:bodyDiv w:val="1"/>
      <w:marLeft w:val="0"/>
      <w:marRight w:val="0"/>
      <w:marTop w:val="0"/>
      <w:marBottom w:val="0"/>
      <w:divBdr>
        <w:top w:val="none" w:sz="0" w:space="0" w:color="auto"/>
        <w:left w:val="none" w:sz="0" w:space="0" w:color="auto"/>
        <w:bottom w:val="none" w:sz="0" w:space="0" w:color="auto"/>
        <w:right w:val="none" w:sz="0" w:space="0" w:color="auto"/>
      </w:divBdr>
    </w:div>
    <w:div w:id="1344285244">
      <w:bodyDiv w:val="1"/>
      <w:marLeft w:val="0"/>
      <w:marRight w:val="0"/>
      <w:marTop w:val="0"/>
      <w:marBottom w:val="0"/>
      <w:divBdr>
        <w:top w:val="none" w:sz="0" w:space="0" w:color="auto"/>
        <w:left w:val="none" w:sz="0" w:space="0" w:color="auto"/>
        <w:bottom w:val="none" w:sz="0" w:space="0" w:color="auto"/>
        <w:right w:val="none" w:sz="0" w:space="0" w:color="auto"/>
      </w:divBdr>
    </w:div>
    <w:div w:id="1346906247">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379552122">
      <w:bodyDiv w:val="1"/>
      <w:marLeft w:val="0"/>
      <w:marRight w:val="0"/>
      <w:marTop w:val="0"/>
      <w:marBottom w:val="0"/>
      <w:divBdr>
        <w:top w:val="none" w:sz="0" w:space="0" w:color="auto"/>
        <w:left w:val="none" w:sz="0" w:space="0" w:color="auto"/>
        <w:bottom w:val="none" w:sz="0" w:space="0" w:color="auto"/>
        <w:right w:val="none" w:sz="0" w:space="0" w:color="auto"/>
      </w:divBdr>
    </w:div>
    <w:div w:id="1389107948">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34520284">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455519853">
      <w:bodyDiv w:val="1"/>
      <w:marLeft w:val="0"/>
      <w:marRight w:val="0"/>
      <w:marTop w:val="0"/>
      <w:marBottom w:val="0"/>
      <w:divBdr>
        <w:top w:val="none" w:sz="0" w:space="0" w:color="auto"/>
        <w:left w:val="none" w:sz="0" w:space="0" w:color="auto"/>
        <w:bottom w:val="none" w:sz="0" w:space="0" w:color="auto"/>
        <w:right w:val="none" w:sz="0" w:space="0" w:color="auto"/>
      </w:divBdr>
    </w:div>
    <w:div w:id="1471750480">
      <w:bodyDiv w:val="1"/>
      <w:marLeft w:val="0"/>
      <w:marRight w:val="0"/>
      <w:marTop w:val="0"/>
      <w:marBottom w:val="0"/>
      <w:divBdr>
        <w:top w:val="none" w:sz="0" w:space="0" w:color="auto"/>
        <w:left w:val="none" w:sz="0" w:space="0" w:color="auto"/>
        <w:bottom w:val="none" w:sz="0" w:space="0" w:color="auto"/>
        <w:right w:val="none" w:sz="0" w:space="0" w:color="auto"/>
      </w:divBdr>
    </w:div>
    <w:div w:id="1486122939">
      <w:bodyDiv w:val="1"/>
      <w:marLeft w:val="0"/>
      <w:marRight w:val="0"/>
      <w:marTop w:val="0"/>
      <w:marBottom w:val="0"/>
      <w:divBdr>
        <w:top w:val="none" w:sz="0" w:space="0" w:color="auto"/>
        <w:left w:val="none" w:sz="0" w:space="0" w:color="auto"/>
        <w:bottom w:val="none" w:sz="0" w:space="0" w:color="auto"/>
        <w:right w:val="none" w:sz="0" w:space="0" w:color="auto"/>
      </w:divBdr>
    </w:div>
    <w:div w:id="1509784410">
      <w:bodyDiv w:val="1"/>
      <w:marLeft w:val="0"/>
      <w:marRight w:val="0"/>
      <w:marTop w:val="0"/>
      <w:marBottom w:val="0"/>
      <w:divBdr>
        <w:top w:val="none" w:sz="0" w:space="0" w:color="auto"/>
        <w:left w:val="none" w:sz="0" w:space="0" w:color="auto"/>
        <w:bottom w:val="none" w:sz="0" w:space="0" w:color="auto"/>
        <w:right w:val="none" w:sz="0" w:space="0" w:color="auto"/>
      </w:divBdr>
    </w:div>
    <w:div w:id="1510752552">
      <w:bodyDiv w:val="1"/>
      <w:marLeft w:val="0"/>
      <w:marRight w:val="0"/>
      <w:marTop w:val="0"/>
      <w:marBottom w:val="0"/>
      <w:divBdr>
        <w:top w:val="none" w:sz="0" w:space="0" w:color="auto"/>
        <w:left w:val="none" w:sz="0" w:space="0" w:color="auto"/>
        <w:bottom w:val="none" w:sz="0" w:space="0" w:color="auto"/>
        <w:right w:val="none" w:sz="0" w:space="0" w:color="auto"/>
      </w:divBdr>
    </w:div>
    <w:div w:id="1526363350">
      <w:bodyDiv w:val="1"/>
      <w:marLeft w:val="0"/>
      <w:marRight w:val="0"/>
      <w:marTop w:val="0"/>
      <w:marBottom w:val="0"/>
      <w:divBdr>
        <w:top w:val="none" w:sz="0" w:space="0" w:color="auto"/>
        <w:left w:val="none" w:sz="0" w:space="0" w:color="auto"/>
        <w:bottom w:val="none" w:sz="0" w:space="0" w:color="auto"/>
        <w:right w:val="none" w:sz="0" w:space="0" w:color="auto"/>
      </w:divBdr>
    </w:div>
    <w:div w:id="1532374005">
      <w:bodyDiv w:val="1"/>
      <w:marLeft w:val="0"/>
      <w:marRight w:val="0"/>
      <w:marTop w:val="0"/>
      <w:marBottom w:val="0"/>
      <w:divBdr>
        <w:top w:val="none" w:sz="0" w:space="0" w:color="auto"/>
        <w:left w:val="none" w:sz="0" w:space="0" w:color="auto"/>
        <w:bottom w:val="none" w:sz="0" w:space="0" w:color="auto"/>
        <w:right w:val="none" w:sz="0" w:space="0" w:color="auto"/>
      </w:divBdr>
    </w:div>
    <w:div w:id="1533616457">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555653702">
      <w:bodyDiv w:val="1"/>
      <w:marLeft w:val="0"/>
      <w:marRight w:val="0"/>
      <w:marTop w:val="0"/>
      <w:marBottom w:val="0"/>
      <w:divBdr>
        <w:top w:val="none" w:sz="0" w:space="0" w:color="auto"/>
        <w:left w:val="none" w:sz="0" w:space="0" w:color="auto"/>
        <w:bottom w:val="none" w:sz="0" w:space="0" w:color="auto"/>
        <w:right w:val="none" w:sz="0" w:space="0" w:color="auto"/>
      </w:divBdr>
    </w:div>
    <w:div w:id="1604651703">
      <w:bodyDiv w:val="1"/>
      <w:marLeft w:val="0"/>
      <w:marRight w:val="0"/>
      <w:marTop w:val="0"/>
      <w:marBottom w:val="0"/>
      <w:divBdr>
        <w:top w:val="none" w:sz="0" w:space="0" w:color="auto"/>
        <w:left w:val="none" w:sz="0" w:space="0" w:color="auto"/>
        <w:bottom w:val="none" w:sz="0" w:space="0" w:color="auto"/>
        <w:right w:val="none" w:sz="0" w:space="0" w:color="auto"/>
      </w:divBdr>
    </w:div>
    <w:div w:id="1610699002">
      <w:bodyDiv w:val="1"/>
      <w:marLeft w:val="0"/>
      <w:marRight w:val="0"/>
      <w:marTop w:val="0"/>
      <w:marBottom w:val="0"/>
      <w:divBdr>
        <w:top w:val="none" w:sz="0" w:space="0" w:color="auto"/>
        <w:left w:val="none" w:sz="0" w:space="0" w:color="auto"/>
        <w:bottom w:val="none" w:sz="0" w:space="0" w:color="auto"/>
        <w:right w:val="none" w:sz="0" w:space="0" w:color="auto"/>
      </w:divBdr>
    </w:div>
    <w:div w:id="1621186070">
      <w:bodyDiv w:val="1"/>
      <w:marLeft w:val="0"/>
      <w:marRight w:val="0"/>
      <w:marTop w:val="0"/>
      <w:marBottom w:val="0"/>
      <w:divBdr>
        <w:top w:val="none" w:sz="0" w:space="0" w:color="auto"/>
        <w:left w:val="none" w:sz="0" w:space="0" w:color="auto"/>
        <w:bottom w:val="none" w:sz="0" w:space="0" w:color="auto"/>
        <w:right w:val="none" w:sz="0" w:space="0" w:color="auto"/>
      </w:divBdr>
    </w:div>
    <w:div w:id="1651057690">
      <w:bodyDiv w:val="1"/>
      <w:marLeft w:val="0"/>
      <w:marRight w:val="0"/>
      <w:marTop w:val="0"/>
      <w:marBottom w:val="0"/>
      <w:divBdr>
        <w:top w:val="none" w:sz="0" w:space="0" w:color="auto"/>
        <w:left w:val="none" w:sz="0" w:space="0" w:color="auto"/>
        <w:bottom w:val="none" w:sz="0" w:space="0" w:color="auto"/>
        <w:right w:val="none" w:sz="0" w:space="0" w:color="auto"/>
      </w:divBdr>
    </w:div>
    <w:div w:id="1658148232">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6151287">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25524578">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0518790">
      <w:bodyDiv w:val="1"/>
      <w:marLeft w:val="0"/>
      <w:marRight w:val="0"/>
      <w:marTop w:val="0"/>
      <w:marBottom w:val="0"/>
      <w:divBdr>
        <w:top w:val="none" w:sz="0" w:space="0" w:color="auto"/>
        <w:left w:val="none" w:sz="0" w:space="0" w:color="auto"/>
        <w:bottom w:val="none" w:sz="0" w:space="0" w:color="auto"/>
        <w:right w:val="none" w:sz="0" w:space="0" w:color="auto"/>
      </w:divBdr>
    </w:div>
    <w:div w:id="1762330073">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70857661">
      <w:bodyDiv w:val="1"/>
      <w:marLeft w:val="0"/>
      <w:marRight w:val="0"/>
      <w:marTop w:val="0"/>
      <w:marBottom w:val="0"/>
      <w:divBdr>
        <w:top w:val="none" w:sz="0" w:space="0" w:color="auto"/>
        <w:left w:val="none" w:sz="0" w:space="0" w:color="auto"/>
        <w:bottom w:val="none" w:sz="0" w:space="0" w:color="auto"/>
        <w:right w:val="none" w:sz="0" w:space="0" w:color="auto"/>
      </w:divBdr>
    </w:div>
    <w:div w:id="1780300600">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04887446">
      <w:bodyDiv w:val="1"/>
      <w:marLeft w:val="0"/>
      <w:marRight w:val="0"/>
      <w:marTop w:val="0"/>
      <w:marBottom w:val="0"/>
      <w:divBdr>
        <w:top w:val="none" w:sz="0" w:space="0" w:color="auto"/>
        <w:left w:val="none" w:sz="0" w:space="0" w:color="auto"/>
        <w:bottom w:val="none" w:sz="0" w:space="0" w:color="auto"/>
        <w:right w:val="none" w:sz="0" w:space="0" w:color="auto"/>
      </w:divBdr>
    </w:div>
    <w:div w:id="1845052271">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1879705526">
      <w:bodyDiv w:val="1"/>
      <w:marLeft w:val="0"/>
      <w:marRight w:val="0"/>
      <w:marTop w:val="0"/>
      <w:marBottom w:val="0"/>
      <w:divBdr>
        <w:top w:val="none" w:sz="0" w:space="0" w:color="auto"/>
        <w:left w:val="none" w:sz="0" w:space="0" w:color="auto"/>
        <w:bottom w:val="none" w:sz="0" w:space="0" w:color="auto"/>
        <w:right w:val="none" w:sz="0" w:space="0" w:color="auto"/>
      </w:divBdr>
    </w:div>
    <w:div w:id="1891453930">
      <w:bodyDiv w:val="1"/>
      <w:marLeft w:val="0"/>
      <w:marRight w:val="0"/>
      <w:marTop w:val="0"/>
      <w:marBottom w:val="0"/>
      <w:divBdr>
        <w:top w:val="none" w:sz="0" w:space="0" w:color="auto"/>
        <w:left w:val="none" w:sz="0" w:space="0" w:color="auto"/>
        <w:bottom w:val="none" w:sz="0" w:space="0" w:color="auto"/>
        <w:right w:val="none" w:sz="0" w:space="0" w:color="auto"/>
      </w:divBdr>
    </w:div>
    <w:div w:id="1903324847">
      <w:bodyDiv w:val="1"/>
      <w:marLeft w:val="0"/>
      <w:marRight w:val="0"/>
      <w:marTop w:val="0"/>
      <w:marBottom w:val="0"/>
      <w:divBdr>
        <w:top w:val="none" w:sz="0" w:space="0" w:color="auto"/>
        <w:left w:val="none" w:sz="0" w:space="0" w:color="auto"/>
        <w:bottom w:val="none" w:sz="0" w:space="0" w:color="auto"/>
        <w:right w:val="none" w:sz="0" w:space="0" w:color="auto"/>
      </w:divBdr>
    </w:div>
    <w:div w:id="1968074874">
      <w:bodyDiv w:val="1"/>
      <w:marLeft w:val="0"/>
      <w:marRight w:val="0"/>
      <w:marTop w:val="0"/>
      <w:marBottom w:val="0"/>
      <w:divBdr>
        <w:top w:val="none" w:sz="0" w:space="0" w:color="auto"/>
        <w:left w:val="none" w:sz="0" w:space="0" w:color="auto"/>
        <w:bottom w:val="none" w:sz="0" w:space="0" w:color="auto"/>
        <w:right w:val="none" w:sz="0" w:space="0" w:color="auto"/>
      </w:divBdr>
    </w:div>
    <w:div w:id="1975479540">
      <w:bodyDiv w:val="1"/>
      <w:marLeft w:val="0"/>
      <w:marRight w:val="0"/>
      <w:marTop w:val="0"/>
      <w:marBottom w:val="0"/>
      <w:divBdr>
        <w:top w:val="none" w:sz="0" w:space="0" w:color="auto"/>
        <w:left w:val="none" w:sz="0" w:space="0" w:color="auto"/>
        <w:bottom w:val="none" w:sz="0" w:space="0" w:color="auto"/>
        <w:right w:val="none" w:sz="0" w:space="0" w:color="auto"/>
      </w:divBdr>
    </w:div>
    <w:div w:id="2014259559">
      <w:bodyDiv w:val="1"/>
      <w:marLeft w:val="0"/>
      <w:marRight w:val="0"/>
      <w:marTop w:val="0"/>
      <w:marBottom w:val="0"/>
      <w:divBdr>
        <w:top w:val="none" w:sz="0" w:space="0" w:color="auto"/>
        <w:left w:val="none" w:sz="0" w:space="0" w:color="auto"/>
        <w:bottom w:val="none" w:sz="0" w:space="0" w:color="auto"/>
        <w:right w:val="none" w:sz="0" w:space="0" w:color="auto"/>
      </w:divBdr>
    </w:div>
    <w:div w:id="2027517616">
      <w:bodyDiv w:val="1"/>
      <w:marLeft w:val="0"/>
      <w:marRight w:val="0"/>
      <w:marTop w:val="0"/>
      <w:marBottom w:val="0"/>
      <w:divBdr>
        <w:top w:val="none" w:sz="0" w:space="0" w:color="auto"/>
        <w:left w:val="none" w:sz="0" w:space="0" w:color="auto"/>
        <w:bottom w:val="none" w:sz="0" w:space="0" w:color="auto"/>
        <w:right w:val="none" w:sz="0" w:space="0" w:color="auto"/>
      </w:divBdr>
    </w:div>
    <w:div w:id="2043969461">
      <w:bodyDiv w:val="1"/>
      <w:marLeft w:val="0"/>
      <w:marRight w:val="0"/>
      <w:marTop w:val="0"/>
      <w:marBottom w:val="0"/>
      <w:divBdr>
        <w:top w:val="none" w:sz="0" w:space="0" w:color="auto"/>
        <w:left w:val="none" w:sz="0" w:space="0" w:color="auto"/>
        <w:bottom w:val="none" w:sz="0" w:space="0" w:color="auto"/>
        <w:right w:val="none" w:sz="0" w:space="0" w:color="auto"/>
      </w:divBdr>
    </w:div>
    <w:div w:id="2045473948">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 w:id="2066754516">
      <w:bodyDiv w:val="1"/>
      <w:marLeft w:val="0"/>
      <w:marRight w:val="0"/>
      <w:marTop w:val="0"/>
      <w:marBottom w:val="0"/>
      <w:divBdr>
        <w:top w:val="none" w:sz="0" w:space="0" w:color="auto"/>
        <w:left w:val="none" w:sz="0" w:space="0" w:color="auto"/>
        <w:bottom w:val="none" w:sz="0" w:space="0" w:color="auto"/>
        <w:right w:val="none" w:sz="0" w:space="0" w:color="auto"/>
      </w:divBdr>
    </w:div>
    <w:div w:id="2074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8ABA2614-2714-4F61-9BFB-E2D228EA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Pages>
  <Words>5365</Words>
  <Characters>29510</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34806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Omar Alejandro Palacios Ponce</cp:lastModifiedBy>
  <cp:revision>29</cp:revision>
  <cp:lastPrinted>2023-01-27T16:27:00Z</cp:lastPrinted>
  <dcterms:created xsi:type="dcterms:W3CDTF">2022-01-25T17:36:00Z</dcterms:created>
  <dcterms:modified xsi:type="dcterms:W3CDTF">2023-01-27T15:40:00Z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