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F1107" w14:textId="77777777" w:rsidR="00491AFC" w:rsidRPr="00750248" w:rsidRDefault="00491AFC" w:rsidP="00491AFC">
      <w:pPr>
        <w:spacing w:after="0" w:line="240" w:lineRule="auto"/>
        <w:jc w:val="center"/>
        <w:rPr>
          <w:rFonts w:ascii="Arial" w:hAnsi="Arial" w:cs="Arial"/>
          <w:b/>
          <w:color w:val="002060"/>
          <w:sz w:val="20"/>
          <w:szCs w:val="20"/>
          <w:shd w:val="clear" w:color="auto" w:fill="FFFFFF"/>
        </w:rPr>
      </w:pPr>
      <w:r w:rsidRPr="00750248">
        <w:rPr>
          <w:rFonts w:ascii="Arial" w:hAnsi="Arial" w:cs="Arial"/>
          <w:b/>
          <w:color w:val="002060"/>
          <w:sz w:val="20"/>
          <w:szCs w:val="20"/>
          <w:shd w:val="clear" w:color="auto" w:fill="FFFFFF"/>
        </w:rPr>
        <w:t>Universidad de Guanajuato</w:t>
      </w:r>
    </w:p>
    <w:p w14:paraId="46B576B4" w14:textId="0A474CC9" w:rsidR="00491AFC" w:rsidRPr="00750248" w:rsidRDefault="008E1967" w:rsidP="00491AFC">
      <w:pPr>
        <w:spacing w:after="0" w:line="240" w:lineRule="auto"/>
        <w:jc w:val="center"/>
        <w:rPr>
          <w:rFonts w:ascii="Arial" w:hAnsi="Arial" w:cs="Arial"/>
          <w:color w:val="002060"/>
          <w:sz w:val="20"/>
          <w:szCs w:val="20"/>
          <w:shd w:val="clear" w:color="auto" w:fill="FFFFFF"/>
        </w:rPr>
      </w:pPr>
      <w:r>
        <w:rPr>
          <w:rFonts w:ascii="Arial" w:hAnsi="Arial" w:cs="Arial"/>
          <w:color w:val="002060"/>
          <w:sz w:val="20"/>
          <w:szCs w:val="20"/>
          <w:shd w:val="clear" w:color="auto" w:fill="FFFFFF"/>
        </w:rPr>
        <w:t>4to</w:t>
      </w:r>
      <w:r w:rsidR="00356D1A" w:rsidRPr="00750248">
        <w:rPr>
          <w:rFonts w:ascii="Arial" w:hAnsi="Arial" w:cs="Arial"/>
          <w:color w:val="002060"/>
          <w:sz w:val="20"/>
          <w:szCs w:val="20"/>
          <w:shd w:val="clear" w:color="auto" w:fill="FFFFFF"/>
        </w:rPr>
        <w:t>. Informe de Avance trimestral 2019</w:t>
      </w:r>
    </w:p>
    <w:p w14:paraId="3A97A012" w14:textId="77777777" w:rsidR="005E3B5E" w:rsidRPr="00424E44" w:rsidRDefault="005E3B5E" w:rsidP="00491AFC">
      <w:pPr>
        <w:spacing w:after="0" w:line="240" w:lineRule="auto"/>
        <w:jc w:val="center"/>
        <w:rPr>
          <w:rFonts w:ascii="Arial" w:hAnsi="Arial" w:cs="Arial"/>
          <w:b/>
          <w:sz w:val="20"/>
          <w:szCs w:val="20"/>
          <w:shd w:val="clear" w:color="auto" w:fill="FFFFFF"/>
        </w:rPr>
      </w:pPr>
    </w:p>
    <w:p w14:paraId="65E4B3B8" w14:textId="5F244B11" w:rsidR="00715CE4" w:rsidRPr="00750248" w:rsidRDefault="005E3B5E" w:rsidP="00712147">
      <w:pPr>
        <w:jc w:val="both"/>
        <w:rPr>
          <w:rFonts w:ascii="Arial" w:hAnsi="Arial" w:cs="Arial"/>
          <w:color w:val="333333"/>
          <w:sz w:val="20"/>
          <w:szCs w:val="20"/>
          <w:shd w:val="clear" w:color="auto" w:fill="FFFFFF"/>
        </w:rPr>
      </w:pPr>
      <w:r w:rsidRPr="00424E44">
        <w:rPr>
          <w:rFonts w:ascii="Arial" w:hAnsi="Arial" w:cs="Arial"/>
          <w:sz w:val="20"/>
          <w:szCs w:val="20"/>
          <w:shd w:val="clear" w:color="auto" w:fill="FFFFFF"/>
        </w:rPr>
        <w:t>De acuerdo con el Art.54 de la Ley General de Contabilidad Gubernamental</w:t>
      </w:r>
      <w:r w:rsidRPr="00750248">
        <w:rPr>
          <w:rFonts w:ascii="Arial" w:hAnsi="Arial" w:cs="Arial"/>
          <w:color w:val="333333"/>
          <w:sz w:val="20"/>
          <w:szCs w:val="20"/>
          <w:shd w:val="clear" w:color="auto" w:fill="FFFFFF"/>
        </w:rPr>
        <w:t>, la información presupuestaria y programática que form</w:t>
      </w:r>
      <w:r w:rsidR="00E44A09">
        <w:rPr>
          <w:rFonts w:ascii="Arial" w:hAnsi="Arial" w:cs="Arial"/>
          <w:color w:val="333333"/>
          <w:sz w:val="20"/>
          <w:szCs w:val="20"/>
          <w:shd w:val="clear" w:color="auto" w:fill="FFFFFF"/>
        </w:rPr>
        <w:t>a</w:t>
      </w:r>
      <w:r w:rsidRPr="00750248">
        <w:rPr>
          <w:rFonts w:ascii="Arial" w:hAnsi="Arial" w:cs="Arial"/>
          <w:color w:val="333333"/>
          <w:sz w:val="20"/>
          <w:szCs w:val="20"/>
          <w:shd w:val="clear" w:color="auto" w:fill="FFFFFF"/>
        </w:rPr>
        <w:t xml:space="preserve"> parte de la cuenta pública deberá relacionarse, en lo conducente, con los objetivos y prioridades de la planeación del desarrollo</w:t>
      </w:r>
      <w:r w:rsidR="00FB082B" w:rsidRPr="00750248">
        <w:rPr>
          <w:rFonts w:ascii="Arial" w:hAnsi="Arial" w:cs="Arial"/>
          <w:color w:val="333333"/>
          <w:sz w:val="20"/>
          <w:szCs w:val="20"/>
          <w:shd w:val="clear" w:color="auto" w:fill="FFFFFF"/>
        </w:rPr>
        <w:t xml:space="preserve"> y en atención a la solicitud de la Auditoría Superior del Estado de Guanajuato sobre la información del formato 334</w:t>
      </w:r>
      <w:r w:rsidR="00C34672">
        <w:rPr>
          <w:rFonts w:ascii="Arial" w:hAnsi="Arial" w:cs="Arial"/>
          <w:color w:val="333333"/>
          <w:sz w:val="20"/>
          <w:szCs w:val="20"/>
          <w:shd w:val="clear" w:color="auto" w:fill="FFFFFF"/>
        </w:rPr>
        <w:t>,</w:t>
      </w:r>
      <w:r w:rsidR="00FB082B" w:rsidRPr="00750248">
        <w:rPr>
          <w:rFonts w:ascii="Arial" w:hAnsi="Arial" w:cs="Arial"/>
          <w:color w:val="333333"/>
          <w:sz w:val="20"/>
          <w:szCs w:val="20"/>
          <w:shd w:val="clear" w:color="auto" w:fill="FFFFFF"/>
        </w:rPr>
        <w:t xml:space="preserve"> con corte al </w:t>
      </w:r>
      <w:r w:rsidR="008E1967">
        <w:rPr>
          <w:rFonts w:ascii="Arial" w:hAnsi="Arial" w:cs="Arial"/>
          <w:color w:val="333333"/>
          <w:sz w:val="20"/>
          <w:szCs w:val="20"/>
          <w:shd w:val="clear" w:color="auto" w:fill="FFFFFF"/>
        </w:rPr>
        <w:t>4to</w:t>
      </w:r>
      <w:r w:rsidR="00FB082B" w:rsidRPr="00750248">
        <w:rPr>
          <w:rFonts w:ascii="Arial" w:hAnsi="Arial" w:cs="Arial"/>
          <w:color w:val="333333"/>
          <w:sz w:val="20"/>
          <w:szCs w:val="20"/>
          <w:shd w:val="clear" w:color="auto" w:fill="FFFFFF"/>
        </w:rPr>
        <w:t xml:space="preserve">. Trimestre 2019, </w:t>
      </w:r>
      <w:r w:rsidR="00FE41AB" w:rsidRPr="00750248">
        <w:rPr>
          <w:rFonts w:ascii="Arial" w:hAnsi="Arial" w:cs="Arial"/>
          <w:color w:val="333333"/>
          <w:sz w:val="20"/>
          <w:szCs w:val="20"/>
          <w:shd w:val="clear" w:color="auto" w:fill="FFFFFF"/>
        </w:rPr>
        <w:t>se informa el avance del siguiente programa:</w:t>
      </w:r>
    </w:p>
    <w:tbl>
      <w:tblPr>
        <w:tblStyle w:val="Tablaconcuadrcula4-nfasis1"/>
        <w:tblW w:w="6820" w:type="dxa"/>
        <w:jc w:val="center"/>
        <w:tblLook w:val="0620" w:firstRow="1" w:lastRow="0" w:firstColumn="0" w:lastColumn="0" w:noHBand="1" w:noVBand="1"/>
      </w:tblPr>
      <w:tblGrid>
        <w:gridCol w:w="1680"/>
        <w:gridCol w:w="5140"/>
      </w:tblGrid>
      <w:tr w:rsidR="002E3158" w:rsidRPr="00750248" w14:paraId="008997D8" w14:textId="77777777" w:rsidTr="00712147">
        <w:trPr>
          <w:cnfStyle w:val="100000000000" w:firstRow="1" w:lastRow="0" w:firstColumn="0" w:lastColumn="0" w:oddVBand="0" w:evenVBand="0" w:oddHBand="0" w:evenHBand="0" w:firstRowFirstColumn="0" w:firstRowLastColumn="0" w:lastRowFirstColumn="0" w:lastRowLastColumn="0"/>
          <w:trHeight w:val="300"/>
          <w:jc w:val="center"/>
        </w:trPr>
        <w:tc>
          <w:tcPr>
            <w:tcW w:w="1680" w:type="dxa"/>
            <w:tcBorders>
              <w:bottom w:val="single" w:sz="4" w:space="0" w:color="000000"/>
            </w:tcBorders>
            <w:shd w:val="clear" w:color="auto" w:fill="002060"/>
            <w:noWrap/>
            <w:vAlign w:val="center"/>
          </w:tcPr>
          <w:p w14:paraId="1A8B4FCA" w14:textId="77777777" w:rsidR="002E3158" w:rsidRPr="00750248" w:rsidRDefault="002E3158" w:rsidP="00712147">
            <w:pPr>
              <w:spacing w:after="0" w:line="240" w:lineRule="auto"/>
              <w:rPr>
                <w:rFonts w:ascii="Arial" w:eastAsia="Times New Roman" w:hAnsi="Arial" w:cs="Arial"/>
                <w:sz w:val="20"/>
                <w:szCs w:val="20"/>
                <w:lang w:eastAsia="es-MX"/>
              </w:rPr>
            </w:pPr>
            <w:r w:rsidRPr="00750248">
              <w:rPr>
                <w:rFonts w:ascii="Arial" w:eastAsia="Times New Roman" w:hAnsi="Arial" w:cs="Arial"/>
                <w:sz w:val="20"/>
                <w:szCs w:val="20"/>
                <w:lang w:eastAsia="es-MX"/>
              </w:rPr>
              <w:t>Código</w:t>
            </w:r>
          </w:p>
        </w:tc>
        <w:tc>
          <w:tcPr>
            <w:tcW w:w="5140" w:type="dxa"/>
            <w:tcBorders>
              <w:bottom w:val="single" w:sz="4" w:space="0" w:color="000000"/>
            </w:tcBorders>
            <w:shd w:val="clear" w:color="auto" w:fill="002060"/>
            <w:noWrap/>
            <w:vAlign w:val="center"/>
          </w:tcPr>
          <w:p w14:paraId="6D80C81B" w14:textId="77777777" w:rsidR="002E3158" w:rsidRPr="00750248" w:rsidRDefault="002E3158" w:rsidP="00712147">
            <w:pPr>
              <w:spacing w:after="0" w:line="240" w:lineRule="auto"/>
              <w:rPr>
                <w:rFonts w:ascii="Arial" w:eastAsia="Times New Roman" w:hAnsi="Arial" w:cs="Arial"/>
                <w:sz w:val="20"/>
                <w:szCs w:val="20"/>
                <w:lang w:eastAsia="es-MX"/>
              </w:rPr>
            </w:pPr>
            <w:r w:rsidRPr="00750248">
              <w:rPr>
                <w:rFonts w:ascii="Arial" w:eastAsia="Times New Roman" w:hAnsi="Arial" w:cs="Arial"/>
                <w:sz w:val="20"/>
                <w:szCs w:val="20"/>
                <w:lang w:eastAsia="es-MX"/>
              </w:rPr>
              <w:t>Programa</w:t>
            </w:r>
          </w:p>
        </w:tc>
      </w:tr>
      <w:tr w:rsidR="002E3158" w:rsidRPr="00750248" w14:paraId="1A932C8F" w14:textId="77777777" w:rsidTr="00712147">
        <w:trPr>
          <w:trHeight w:val="300"/>
          <w:jc w:val="center"/>
        </w:trPr>
        <w:tc>
          <w:tcPr>
            <w:tcW w:w="1680" w:type="dxa"/>
            <w:tcBorders>
              <w:top w:val="single" w:sz="4" w:space="0" w:color="000000"/>
              <w:left w:val="single" w:sz="4" w:space="0" w:color="000000"/>
              <w:bottom w:val="single" w:sz="4" w:space="0" w:color="000000"/>
              <w:right w:val="single" w:sz="4" w:space="0" w:color="000000"/>
            </w:tcBorders>
            <w:noWrap/>
            <w:vAlign w:val="center"/>
            <w:hideMark/>
          </w:tcPr>
          <w:p w14:paraId="12785B2E" w14:textId="77777777" w:rsidR="002E3158" w:rsidRPr="00750248" w:rsidRDefault="002E3158" w:rsidP="00712147">
            <w:pPr>
              <w:spacing w:after="0" w:line="240" w:lineRule="auto"/>
              <w:rPr>
                <w:rFonts w:ascii="Arial" w:eastAsia="Times New Roman" w:hAnsi="Arial" w:cs="Arial"/>
                <w:color w:val="000000"/>
                <w:sz w:val="20"/>
                <w:szCs w:val="20"/>
                <w:lang w:eastAsia="es-MX"/>
              </w:rPr>
            </w:pPr>
            <w:r w:rsidRPr="00750248">
              <w:rPr>
                <w:rFonts w:ascii="Arial" w:eastAsia="Times New Roman" w:hAnsi="Arial" w:cs="Arial"/>
                <w:color w:val="000000"/>
                <w:sz w:val="20"/>
                <w:szCs w:val="20"/>
                <w:lang w:eastAsia="es-MX"/>
              </w:rPr>
              <w:t>S267 (PFCE)</w:t>
            </w:r>
          </w:p>
        </w:tc>
        <w:tc>
          <w:tcPr>
            <w:tcW w:w="5140" w:type="dxa"/>
            <w:tcBorders>
              <w:top w:val="single" w:sz="4" w:space="0" w:color="000000"/>
              <w:left w:val="single" w:sz="4" w:space="0" w:color="000000"/>
              <w:bottom w:val="single" w:sz="4" w:space="0" w:color="000000"/>
              <w:right w:val="single" w:sz="4" w:space="0" w:color="000000"/>
            </w:tcBorders>
            <w:noWrap/>
            <w:vAlign w:val="center"/>
            <w:hideMark/>
          </w:tcPr>
          <w:p w14:paraId="2E4EA816" w14:textId="77777777" w:rsidR="002E3158" w:rsidRPr="00750248" w:rsidRDefault="002E3158" w:rsidP="00712147">
            <w:pPr>
              <w:spacing w:after="0" w:line="240" w:lineRule="auto"/>
              <w:rPr>
                <w:rFonts w:ascii="Arial" w:eastAsia="Times New Roman" w:hAnsi="Arial" w:cs="Arial"/>
                <w:color w:val="000000"/>
                <w:sz w:val="20"/>
                <w:szCs w:val="20"/>
                <w:lang w:eastAsia="es-MX"/>
              </w:rPr>
            </w:pPr>
            <w:r w:rsidRPr="00750248">
              <w:rPr>
                <w:rFonts w:ascii="Arial" w:eastAsia="Times New Roman" w:hAnsi="Arial" w:cs="Arial"/>
                <w:color w:val="000000"/>
                <w:sz w:val="20"/>
                <w:szCs w:val="20"/>
                <w:lang w:eastAsia="es-MX"/>
              </w:rPr>
              <w:t>Fortalecimiento de la Calidad Educativa</w:t>
            </w:r>
          </w:p>
        </w:tc>
      </w:tr>
    </w:tbl>
    <w:p w14:paraId="425A964D" w14:textId="77777777" w:rsidR="00712147" w:rsidRPr="00750248" w:rsidRDefault="00712147" w:rsidP="00712147">
      <w:pPr>
        <w:spacing w:after="0"/>
        <w:jc w:val="both"/>
        <w:rPr>
          <w:rFonts w:ascii="Arial" w:hAnsi="Arial" w:cs="Arial"/>
          <w:color w:val="333333"/>
          <w:sz w:val="20"/>
          <w:szCs w:val="20"/>
          <w:shd w:val="clear" w:color="auto" w:fill="FFFFFF"/>
        </w:rPr>
      </w:pPr>
    </w:p>
    <w:p w14:paraId="062FB44C" w14:textId="77777777" w:rsidR="00E44A09" w:rsidRDefault="00E44A09" w:rsidP="009C6304">
      <w:pPr>
        <w:jc w:val="both"/>
        <w:rPr>
          <w:rFonts w:ascii="Arial" w:hAnsi="Arial" w:cs="Arial"/>
          <w:b/>
          <w:sz w:val="20"/>
          <w:szCs w:val="20"/>
          <w:shd w:val="clear" w:color="auto" w:fill="FFFFFF"/>
        </w:rPr>
      </w:pPr>
    </w:p>
    <w:p w14:paraId="2318743B" w14:textId="5C9CCB4A" w:rsidR="009C6304" w:rsidRDefault="009C6304" w:rsidP="009C6304">
      <w:pPr>
        <w:jc w:val="both"/>
        <w:rPr>
          <w:rFonts w:ascii="Arial" w:hAnsi="Arial" w:cs="Arial"/>
          <w:b/>
          <w:sz w:val="20"/>
          <w:szCs w:val="20"/>
          <w:shd w:val="clear" w:color="auto" w:fill="FFFFFF"/>
        </w:rPr>
      </w:pPr>
      <w:r>
        <w:rPr>
          <w:rFonts w:ascii="Arial" w:hAnsi="Arial" w:cs="Arial"/>
          <w:b/>
          <w:sz w:val="20"/>
          <w:szCs w:val="20"/>
          <w:shd w:val="clear" w:color="auto" w:fill="FFFFFF"/>
        </w:rPr>
        <w:t>Programa de Fortalecimiento de la Calidad Educativa</w:t>
      </w:r>
    </w:p>
    <w:p w14:paraId="7C2FC409" w14:textId="77777777" w:rsidR="009C6304" w:rsidRDefault="009C6304" w:rsidP="009C6304">
      <w:pPr>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La Secretaría de Educación Pública, a través del programa presupuestario S267 Fortalecimiento de la Calidad Educativa, se ha constituido como un medio estratégico para contribuir al logro de las metas nacionales, mediante el otorgamiento de recursos financieros extraordinarios, para que a partir de ejercicios de planeación estratégica participativa implementen las Instituciones de Educación Superior, proyectos académicos para la mejora de servicios que impacten en la calidad de sus programas educativos, a fin de que contribuyan al desarrollo de México.</w:t>
      </w:r>
    </w:p>
    <w:p w14:paraId="4F808DD9" w14:textId="77777777" w:rsidR="009C6304" w:rsidRDefault="009C6304" w:rsidP="009C6304">
      <w:pPr>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En la Universidad de Guanajuato, el programa apoyó al cumplimiento de las siguientes metas académicas e indicadores de calidad:</w:t>
      </w:r>
    </w:p>
    <w:p w14:paraId="11CE8BFC" w14:textId="77777777" w:rsidR="009C6304" w:rsidRDefault="009C6304" w:rsidP="009C6304">
      <w:pPr>
        <w:pStyle w:val="Prrafodelista"/>
        <w:numPr>
          <w:ilvl w:val="0"/>
          <w:numId w:val="3"/>
        </w:numPr>
        <w:jc w:val="both"/>
        <w:rPr>
          <w:rFonts w:ascii="Arial" w:hAnsi="Arial" w:cs="Arial"/>
          <w:color w:val="333333"/>
          <w:sz w:val="20"/>
          <w:szCs w:val="20"/>
          <w:shd w:val="clear" w:color="auto" w:fill="FFFFFF"/>
        </w:rPr>
      </w:pPr>
      <w:proofErr w:type="spellStart"/>
      <w:r>
        <w:rPr>
          <w:rFonts w:ascii="Arial" w:hAnsi="Arial" w:cs="Arial"/>
          <w:color w:val="333333"/>
          <w:sz w:val="20"/>
          <w:szCs w:val="20"/>
          <w:shd w:val="clear" w:color="auto" w:fill="FFFFFF"/>
        </w:rPr>
        <w:t>ProGES</w:t>
      </w:r>
      <w:proofErr w:type="spellEnd"/>
      <w:r>
        <w:rPr>
          <w:rFonts w:ascii="Arial" w:hAnsi="Arial" w:cs="Arial"/>
          <w:color w:val="333333"/>
          <w:sz w:val="20"/>
          <w:szCs w:val="20"/>
          <w:shd w:val="clear" w:color="auto" w:fill="FFFFFF"/>
        </w:rPr>
        <w:t xml:space="preserve"> 1 “Consolidación de la Competitividad Académica de la Universidad de Guanajuato”</w:t>
      </w:r>
    </w:p>
    <w:p w14:paraId="3BDD0755" w14:textId="77777777" w:rsidR="009C6304" w:rsidRDefault="009C6304" w:rsidP="009C6304">
      <w:pPr>
        <w:pStyle w:val="Prrafodelista"/>
        <w:numPr>
          <w:ilvl w:val="0"/>
          <w:numId w:val="3"/>
        </w:numPr>
        <w:jc w:val="both"/>
        <w:rPr>
          <w:rFonts w:ascii="Arial" w:hAnsi="Arial" w:cs="Arial"/>
          <w:color w:val="333333"/>
          <w:sz w:val="20"/>
          <w:szCs w:val="20"/>
          <w:shd w:val="clear" w:color="auto" w:fill="FFFFFF"/>
        </w:rPr>
      </w:pPr>
      <w:proofErr w:type="spellStart"/>
      <w:r>
        <w:rPr>
          <w:rFonts w:ascii="Arial" w:hAnsi="Arial" w:cs="Arial"/>
          <w:color w:val="333333"/>
          <w:sz w:val="20"/>
          <w:szCs w:val="20"/>
          <w:shd w:val="clear" w:color="auto" w:fill="FFFFFF"/>
        </w:rPr>
        <w:t>ProGES</w:t>
      </w:r>
      <w:proofErr w:type="spellEnd"/>
      <w:r>
        <w:rPr>
          <w:rFonts w:ascii="Arial" w:hAnsi="Arial" w:cs="Arial"/>
          <w:color w:val="333333"/>
          <w:sz w:val="20"/>
          <w:szCs w:val="20"/>
          <w:shd w:val="clear" w:color="auto" w:fill="FFFFFF"/>
        </w:rPr>
        <w:t xml:space="preserve"> 2 “Gestión efectiva”</w:t>
      </w:r>
    </w:p>
    <w:p w14:paraId="296F17FB" w14:textId="77777777" w:rsidR="009C6304" w:rsidRDefault="009C6304" w:rsidP="009C6304">
      <w:pPr>
        <w:pStyle w:val="Prrafodelista"/>
        <w:numPr>
          <w:ilvl w:val="0"/>
          <w:numId w:val="3"/>
        </w:numPr>
        <w:jc w:val="both"/>
        <w:rPr>
          <w:rFonts w:ascii="Arial" w:hAnsi="Arial" w:cs="Arial"/>
          <w:color w:val="333333"/>
          <w:sz w:val="20"/>
          <w:szCs w:val="20"/>
          <w:shd w:val="clear" w:color="auto" w:fill="FFFFFF"/>
        </w:rPr>
      </w:pPr>
      <w:proofErr w:type="spellStart"/>
      <w:r>
        <w:rPr>
          <w:rFonts w:ascii="Arial" w:hAnsi="Arial" w:cs="Arial"/>
          <w:color w:val="333333"/>
          <w:sz w:val="20"/>
          <w:szCs w:val="20"/>
          <w:shd w:val="clear" w:color="auto" w:fill="FFFFFF"/>
        </w:rPr>
        <w:t>ProDES</w:t>
      </w:r>
      <w:proofErr w:type="spellEnd"/>
      <w:r>
        <w:rPr>
          <w:rFonts w:ascii="Arial" w:hAnsi="Arial" w:cs="Arial"/>
          <w:color w:val="333333"/>
          <w:sz w:val="20"/>
          <w:szCs w:val="20"/>
          <w:shd w:val="clear" w:color="auto" w:fill="FFFFFF"/>
        </w:rPr>
        <w:t xml:space="preserve"> 1396 “Fortalecer la competitividad académica de la DES a través de la atención a las recomendaciones de los organismos evaluadores y acreditadores para mejorar el desempeño de los estudiantes.</w:t>
      </w:r>
    </w:p>
    <w:p w14:paraId="25F7B254" w14:textId="77777777" w:rsidR="009C6304" w:rsidRDefault="009C6304" w:rsidP="009C6304">
      <w:pPr>
        <w:pStyle w:val="Prrafodelista"/>
        <w:numPr>
          <w:ilvl w:val="0"/>
          <w:numId w:val="3"/>
        </w:numPr>
        <w:jc w:val="both"/>
        <w:rPr>
          <w:rFonts w:ascii="Arial" w:hAnsi="Arial" w:cs="Arial"/>
          <w:color w:val="333333"/>
          <w:sz w:val="20"/>
          <w:szCs w:val="20"/>
          <w:shd w:val="clear" w:color="auto" w:fill="FFFFFF"/>
        </w:rPr>
      </w:pPr>
      <w:proofErr w:type="spellStart"/>
      <w:r>
        <w:rPr>
          <w:rFonts w:ascii="Arial" w:hAnsi="Arial" w:cs="Arial"/>
          <w:color w:val="333333"/>
          <w:sz w:val="20"/>
          <w:szCs w:val="20"/>
          <w:shd w:val="clear" w:color="auto" w:fill="FFFFFF"/>
        </w:rPr>
        <w:t>ProDES</w:t>
      </w:r>
      <w:proofErr w:type="spellEnd"/>
      <w:r>
        <w:rPr>
          <w:rFonts w:ascii="Arial" w:hAnsi="Arial" w:cs="Arial"/>
          <w:color w:val="333333"/>
          <w:sz w:val="20"/>
          <w:szCs w:val="20"/>
          <w:shd w:val="clear" w:color="auto" w:fill="FFFFFF"/>
        </w:rPr>
        <w:t xml:space="preserve"> 1397 “Impulsar la competitividad académica de la DES campus Guanajuato atendiendo la pertinencia y calidad oferta educativa”</w:t>
      </w:r>
    </w:p>
    <w:p w14:paraId="2A81188F" w14:textId="77777777" w:rsidR="009C6304" w:rsidRDefault="009C6304" w:rsidP="009C6304">
      <w:pPr>
        <w:pStyle w:val="Prrafodelista"/>
        <w:numPr>
          <w:ilvl w:val="0"/>
          <w:numId w:val="3"/>
        </w:numPr>
        <w:jc w:val="both"/>
        <w:rPr>
          <w:rFonts w:ascii="Arial" w:hAnsi="Arial" w:cs="Arial"/>
          <w:color w:val="333333"/>
          <w:sz w:val="20"/>
          <w:szCs w:val="20"/>
          <w:shd w:val="clear" w:color="auto" w:fill="FFFFFF"/>
        </w:rPr>
      </w:pPr>
      <w:proofErr w:type="spellStart"/>
      <w:r>
        <w:rPr>
          <w:rFonts w:ascii="Arial" w:hAnsi="Arial" w:cs="Arial"/>
          <w:color w:val="333333"/>
          <w:sz w:val="20"/>
          <w:szCs w:val="20"/>
          <w:shd w:val="clear" w:color="auto" w:fill="FFFFFF"/>
        </w:rPr>
        <w:t>ProDES</w:t>
      </w:r>
      <w:proofErr w:type="spellEnd"/>
      <w:r>
        <w:rPr>
          <w:rFonts w:ascii="Arial" w:hAnsi="Arial" w:cs="Arial"/>
          <w:color w:val="333333"/>
          <w:sz w:val="20"/>
          <w:szCs w:val="20"/>
          <w:shd w:val="clear" w:color="auto" w:fill="FFFFFF"/>
        </w:rPr>
        <w:t xml:space="preserve"> 1399 “Proyecto de Fortalecimiento a la Calidad Educativa y competitividad académica del Campus Irapuato-Salamanca”</w:t>
      </w:r>
    </w:p>
    <w:p w14:paraId="3597E9D6" w14:textId="77777777" w:rsidR="009C6304" w:rsidRDefault="009C6304" w:rsidP="009C6304">
      <w:pPr>
        <w:pStyle w:val="Prrafodelista"/>
        <w:numPr>
          <w:ilvl w:val="0"/>
          <w:numId w:val="3"/>
        </w:numPr>
        <w:jc w:val="both"/>
        <w:rPr>
          <w:rFonts w:ascii="Arial" w:hAnsi="Arial" w:cs="Arial"/>
          <w:color w:val="333333"/>
          <w:sz w:val="20"/>
          <w:szCs w:val="20"/>
          <w:shd w:val="clear" w:color="auto" w:fill="FFFFFF"/>
        </w:rPr>
      </w:pPr>
      <w:proofErr w:type="spellStart"/>
      <w:r>
        <w:rPr>
          <w:rFonts w:ascii="Arial" w:hAnsi="Arial" w:cs="Arial"/>
          <w:color w:val="333333"/>
          <w:sz w:val="20"/>
          <w:szCs w:val="20"/>
          <w:shd w:val="clear" w:color="auto" w:fill="FFFFFF"/>
        </w:rPr>
        <w:t>ProDES</w:t>
      </w:r>
      <w:proofErr w:type="spellEnd"/>
      <w:r>
        <w:rPr>
          <w:rFonts w:ascii="Arial" w:hAnsi="Arial" w:cs="Arial"/>
          <w:color w:val="333333"/>
          <w:sz w:val="20"/>
          <w:szCs w:val="20"/>
          <w:shd w:val="clear" w:color="auto" w:fill="FFFFFF"/>
        </w:rPr>
        <w:t xml:space="preserve"> 14000 “Incrementar la competitividad académica de los Programas Educativos del Campus León” </w:t>
      </w:r>
    </w:p>
    <w:tbl>
      <w:tblPr>
        <w:tblpPr w:leftFromText="141" w:rightFromText="141" w:vertAnchor="text" w:horzAnchor="margin" w:tblpY="325"/>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6"/>
        <w:gridCol w:w="1615"/>
        <w:gridCol w:w="1601"/>
        <w:gridCol w:w="1702"/>
      </w:tblGrid>
      <w:tr w:rsidR="001A3C0F" w:rsidRPr="00750248" w14:paraId="3A32722B" w14:textId="77777777" w:rsidTr="000E52CE">
        <w:trPr>
          <w:trHeight w:val="530"/>
        </w:trPr>
        <w:tc>
          <w:tcPr>
            <w:tcW w:w="4476" w:type="dxa"/>
            <w:shd w:val="clear" w:color="000000" w:fill="002060"/>
            <w:noWrap/>
            <w:vAlign w:val="center"/>
            <w:hideMark/>
          </w:tcPr>
          <w:p w14:paraId="1A1896D9" w14:textId="77777777" w:rsidR="001A3C0F" w:rsidRPr="00750248" w:rsidRDefault="001A3C0F" w:rsidP="001A3C0F">
            <w:pPr>
              <w:spacing w:after="0" w:line="240" w:lineRule="auto"/>
              <w:jc w:val="center"/>
              <w:rPr>
                <w:rFonts w:ascii="Arial" w:eastAsia="Times New Roman" w:hAnsi="Arial" w:cs="Arial"/>
                <w:b/>
                <w:bCs/>
                <w:color w:val="FFFFFF"/>
                <w:sz w:val="20"/>
                <w:szCs w:val="20"/>
                <w:lang w:eastAsia="es-MX"/>
              </w:rPr>
            </w:pPr>
            <w:r w:rsidRPr="00750248">
              <w:rPr>
                <w:rFonts w:ascii="Arial" w:eastAsia="Times New Roman" w:hAnsi="Arial" w:cs="Arial"/>
                <w:b/>
                <w:bCs/>
                <w:color w:val="FFFFFF"/>
                <w:sz w:val="20"/>
                <w:szCs w:val="20"/>
                <w:lang w:eastAsia="es-MX"/>
              </w:rPr>
              <w:t>Nombre</w:t>
            </w:r>
          </w:p>
        </w:tc>
        <w:tc>
          <w:tcPr>
            <w:tcW w:w="1615" w:type="dxa"/>
            <w:shd w:val="clear" w:color="000000" w:fill="002060"/>
            <w:noWrap/>
            <w:vAlign w:val="center"/>
            <w:hideMark/>
          </w:tcPr>
          <w:p w14:paraId="3C5FC1C6" w14:textId="77777777" w:rsidR="001A3C0F" w:rsidRPr="00750248" w:rsidRDefault="001A3C0F" w:rsidP="001A3C0F">
            <w:pPr>
              <w:spacing w:after="0" w:line="240" w:lineRule="auto"/>
              <w:jc w:val="center"/>
              <w:rPr>
                <w:rFonts w:ascii="Arial" w:eastAsia="Times New Roman" w:hAnsi="Arial" w:cs="Arial"/>
                <w:b/>
                <w:bCs/>
                <w:color w:val="FFFFFF"/>
                <w:sz w:val="20"/>
                <w:szCs w:val="20"/>
                <w:lang w:eastAsia="es-MX"/>
              </w:rPr>
            </w:pPr>
            <w:r w:rsidRPr="00750248">
              <w:rPr>
                <w:rFonts w:ascii="Arial" w:eastAsia="Times New Roman" w:hAnsi="Arial" w:cs="Arial"/>
                <w:b/>
                <w:bCs/>
                <w:color w:val="FFFFFF"/>
                <w:sz w:val="20"/>
                <w:szCs w:val="20"/>
                <w:lang w:eastAsia="es-MX"/>
              </w:rPr>
              <w:t>Asignado</w:t>
            </w:r>
          </w:p>
        </w:tc>
        <w:tc>
          <w:tcPr>
            <w:tcW w:w="1601" w:type="dxa"/>
            <w:shd w:val="clear" w:color="000000" w:fill="002060"/>
            <w:noWrap/>
            <w:vAlign w:val="center"/>
            <w:hideMark/>
          </w:tcPr>
          <w:p w14:paraId="40999296" w14:textId="77777777" w:rsidR="001A3C0F" w:rsidRPr="00750248" w:rsidRDefault="001A3C0F" w:rsidP="001A3C0F">
            <w:pPr>
              <w:spacing w:after="0" w:line="240" w:lineRule="auto"/>
              <w:jc w:val="center"/>
              <w:rPr>
                <w:rFonts w:ascii="Arial" w:eastAsia="Times New Roman" w:hAnsi="Arial" w:cs="Arial"/>
                <w:b/>
                <w:bCs/>
                <w:color w:val="FFFFFF"/>
                <w:sz w:val="20"/>
                <w:szCs w:val="20"/>
                <w:lang w:eastAsia="es-MX"/>
              </w:rPr>
            </w:pPr>
            <w:r w:rsidRPr="00750248">
              <w:rPr>
                <w:rFonts w:ascii="Arial" w:eastAsia="Times New Roman" w:hAnsi="Arial" w:cs="Arial"/>
                <w:b/>
                <w:bCs/>
                <w:color w:val="FFFFFF"/>
                <w:sz w:val="20"/>
                <w:szCs w:val="20"/>
                <w:lang w:eastAsia="es-MX"/>
              </w:rPr>
              <w:t>Modificado</w:t>
            </w:r>
          </w:p>
        </w:tc>
        <w:tc>
          <w:tcPr>
            <w:tcW w:w="1702" w:type="dxa"/>
            <w:shd w:val="clear" w:color="000000" w:fill="002060"/>
            <w:vAlign w:val="center"/>
            <w:hideMark/>
          </w:tcPr>
          <w:p w14:paraId="5E994D2C" w14:textId="0F5EDDB2" w:rsidR="001A3C0F" w:rsidRPr="00750248" w:rsidRDefault="009305C0" w:rsidP="001A3C0F">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Pagado</w:t>
            </w:r>
          </w:p>
        </w:tc>
      </w:tr>
      <w:tr w:rsidR="001A3C0F" w:rsidRPr="00750248" w14:paraId="2A0B6B2D" w14:textId="77777777" w:rsidTr="000E52CE">
        <w:trPr>
          <w:trHeight w:val="31"/>
        </w:trPr>
        <w:tc>
          <w:tcPr>
            <w:tcW w:w="4476" w:type="dxa"/>
            <w:shd w:val="clear" w:color="auto" w:fill="auto"/>
            <w:noWrap/>
            <w:vAlign w:val="center"/>
            <w:hideMark/>
          </w:tcPr>
          <w:p w14:paraId="3C52A5A7" w14:textId="77777777" w:rsidR="001A3C0F" w:rsidRPr="00750248" w:rsidRDefault="001A3C0F" w:rsidP="001A3C0F">
            <w:pPr>
              <w:spacing w:after="0" w:line="240" w:lineRule="auto"/>
              <w:jc w:val="both"/>
              <w:rPr>
                <w:rFonts w:ascii="Arial" w:eastAsia="Times New Roman" w:hAnsi="Arial" w:cs="Arial"/>
                <w:color w:val="000000"/>
                <w:sz w:val="20"/>
                <w:szCs w:val="20"/>
                <w:lang w:eastAsia="es-MX"/>
              </w:rPr>
            </w:pPr>
            <w:r w:rsidRPr="00750248">
              <w:rPr>
                <w:rFonts w:ascii="Arial" w:eastAsia="Times New Roman" w:hAnsi="Arial" w:cs="Arial"/>
                <w:color w:val="000000"/>
                <w:sz w:val="20"/>
                <w:szCs w:val="20"/>
                <w:lang w:eastAsia="es-MX"/>
              </w:rPr>
              <w:t>Programa de Fortalecimiento de la Calidad Educativa (PFCE)</w:t>
            </w:r>
          </w:p>
        </w:tc>
        <w:tc>
          <w:tcPr>
            <w:tcW w:w="1615" w:type="dxa"/>
            <w:shd w:val="clear" w:color="auto" w:fill="auto"/>
            <w:noWrap/>
            <w:vAlign w:val="center"/>
            <w:hideMark/>
          </w:tcPr>
          <w:p w14:paraId="49A9BCD4" w14:textId="7EB07659" w:rsidR="001A3C0F" w:rsidRPr="00750248" w:rsidRDefault="001A3C0F" w:rsidP="001A3C0F">
            <w:pPr>
              <w:spacing w:after="0" w:line="240" w:lineRule="auto"/>
              <w:jc w:val="center"/>
              <w:rPr>
                <w:rFonts w:ascii="Arial" w:eastAsia="Times New Roman" w:hAnsi="Arial" w:cs="Arial"/>
                <w:color w:val="000000"/>
                <w:sz w:val="20"/>
                <w:szCs w:val="20"/>
                <w:lang w:eastAsia="es-MX"/>
              </w:rPr>
            </w:pPr>
            <w:r w:rsidRPr="00750248">
              <w:rPr>
                <w:rFonts w:ascii="Arial" w:eastAsia="Times New Roman" w:hAnsi="Arial" w:cs="Arial"/>
                <w:color w:val="000000"/>
                <w:sz w:val="20"/>
                <w:szCs w:val="20"/>
                <w:lang w:eastAsia="es-MX"/>
              </w:rPr>
              <w:t>$</w:t>
            </w:r>
            <w:r w:rsidR="00B945A8" w:rsidRPr="00750248">
              <w:rPr>
                <w:rFonts w:ascii="Arial" w:eastAsia="Times New Roman" w:hAnsi="Arial" w:cs="Arial"/>
                <w:color w:val="000000"/>
                <w:sz w:val="20"/>
                <w:szCs w:val="20"/>
                <w:lang w:eastAsia="es-MX"/>
              </w:rPr>
              <w:t>25,088,413.2</w:t>
            </w:r>
            <w:r w:rsidR="000E52CE">
              <w:rPr>
                <w:rFonts w:ascii="Arial" w:eastAsia="Times New Roman" w:hAnsi="Arial" w:cs="Arial"/>
                <w:color w:val="000000"/>
                <w:sz w:val="20"/>
                <w:szCs w:val="20"/>
                <w:lang w:eastAsia="es-MX"/>
              </w:rPr>
              <w:t>0</w:t>
            </w:r>
          </w:p>
        </w:tc>
        <w:tc>
          <w:tcPr>
            <w:tcW w:w="1601" w:type="dxa"/>
            <w:shd w:val="clear" w:color="auto" w:fill="auto"/>
            <w:noWrap/>
            <w:vAlign w:val="center"/>
            <w:hideMark/>
          </w:tcPr>
          <w:p w14:paraId="0FBDDD98" w14:textId="4AE74CEE" w:rsidR="001A3C0F" w:rsidRPr="00750248" w:rsidRDefault="001A3C0F" w:rsidP="001A3C0F">
            <w:pPr>
              <w:spacing w:after="0" w:line="240" w:lineRule="auto"/>
              <w:jc w:val="center"/>
              <w:rPr>
                <w:rFonts w:ascii="Arial" w:eastAsia="Times New Roman" w:hAnsi="Arial" w:cs="Arial"/>
                <w:color w:val="000000"/>
                <w:sz w:val="20"/>
                <w:szCs w:val="20"/>
                <w:lang w:eastAsia="es-MX"/>
              </w:rPr>
            </w:pPr>
            <w:r w:rsidRPr="00750248">
              <w:rPr>
                <w:rFonts w:ascii="Arial" w:eastAsia="Times New Roman" w:hAnsi="Arial" w:cs="Arial"/>
                <w:color w:val="000000"/>
                <w:sz w:val="20"/>
                <w:szCs w:val="20"/>
                <w:lang w:eastAsia="es-MX"/>
              </w:rPr>
              <w:t>$</w:t>
            </w:r>
            <w:r w:rsidR="00B945A8" w:rsidRPr="00750248">
              <w:rPr>
                <w:rFonts w:ascii="Arial" w:eastAsia="Times New Roman" w:hAnsi="Arial" w:cs="Arial"/>
                <w:color w:val="000000"/>
                <w:sz w:val="20"/>
                <w:szCs w:val="20"/>
                <w:lang w:eastAsia="es-MX"/>
              </w:rPr>
              <w:t>16,534,607</w:t>
            </w:r>
            <w:r w:rsidR="000E52CE">
              <w:rPr>
                <w:rFonts w:ascii="Arial" w:eastAsia="Times New Roman" w:hAnsi="Arial" w:cs="Arial"/>
                <w:color w:val="000000"/>
                <w:sz w:val="20"/>
                <w:szCs w:val="20"/>
                <w:lang w:eastAsia="es-MX"/>
              </w:rPr>
              <w:t>.00</w:t>
            </w:r>
          </w:p>
        </w:tc>
        <w:tc>
          <w:tcPr>
            <w:tcW w:w="1702" w:type="dxa"/>
            <w:shd w:val="clear" w:color="auto" w:fill="auto"/>
            <w:noWrap/>
            <w:vAlign w:val="center"/>
            <w:hideMark/>
          </w:tcPr>
          <w:p w14:paraId="01EADC20" w14:textId="16C9873A" w:rsidR="001A3C0F" w:rsidRPr="00750248" w:rsidRDefault="001A3C0F" w:rsidP="001A3C0F">
            <w:pPr>
              <w:spacing w:after="0" w:line="240" w:lineRule="auto"/>
              <w:jc w:val="center"/>
              <w:rPr>
                <w:rFonts w:ascii="Arial" w:eastAsia="Times New Roman" w:hAnsi="Arial" w:cs="Arial"/>
                <w:color w:val="000000"/>
                <w:sz w:val="20"/>
                <w:szCs w:val="20"/>
                <w:lang w:eastAsia="es-MX"/>
              </w:rPr>
            </w:pPr>
            <w:r w:rsidRPr="00750248">
              <w:rPr>
                <w:rFonts w:ascii="Arial" w:eastAsia="Times New Roman" w:hAnsi="Arial" w:cs="Arial"/>
                <w:color w:val="000000"/>
                <w:sz w:val="20"/>
                <w:szCs w:val="20"/>
                <w:lang w:eastAsia="es-MX"/>
              </w:rPr>
              <w:t>$</w:t>
            </w:r>
            <w:r w:rsidR="00E934DB" w:rsidRPr="00E934DB">
              <w:rPr>
                <w:rFonts w:ascii="Arial" w:eastAsia="Times New Roman" w:hAnsi="Arial" w:cs="Arial"/>
                <w:color w:val="000000"/>
                <w:sz w:val="20"/>
                <w:szCs w:val="20"/>
                <w:lang w:eastAsia="es-MX"/>
              </w:rPr>
              <w:t>14</w:t>
            </w:r>
            <w:r w:rsidR="00C7230E">
              <w:rPr>
                <w:rFonts w:ascii="Arial" w:eastAsia="Times New Roman" w:hAnsi="Arial" w:cs="Arial"/>
                <w:color w:val="000000"/>
                <w:sz w:val="20"/>
                <w:szCs w:val="20"/>
                <w:lang w:eastAsia="es-MX"/>
              </w:rPr>
              <w:t>,</w:t>
            </w:r>
            <w:r w:rsidR="00E934DB" w:rsidRPr="00E934DB">
              <w:rPr>
                <w:rFonts w:ascii="Arial" w:eastAsia="Times New Roman" w:hAnsi="Arial" w:cs="Arial"/>
                <w:color w:val="000000"/>
                <w:sz w:val="20"/>
                <w:szCs w:val="20"/>
                <w:lang w:eastAsia="es-MX"/>
              </w:rPr>
              <w:t>355</w:t>
            </w:r>
            <w:r w:rsidR="00C7230E">
              <w:rPr>
                <w:rFonts w:ascii="Arial" w:eastAsia="Times New Roman" w:hAnsi="Arial" w:cs="Arial"/>
                <w:color w:val="000000"/>
                <w:sz w:val="20"/>
                <w:szCs w:val="20"/>
                <w:lang w:eastAsia="es-MX"/>
              </w:rPr>
              <w:t>,</w:t>
            </w:r>
            <w:r w:rsidR="00E934DB" w:rsidRPr="00E934DB">
              <w:rPr>
                <w:rFonts w:ascii="Arial" w:eastAsia="Times New Roman" w:hAnsi="Arial" w:cs="Arial"/>
                <w:color w:val="000000"/>
                <w:sz w:val="20"/>
                <w:szCs w:val="20"/>
                <w:lang w:eastAsia="es-MX"/>
              </w:rPr>
              <w:t>127.18</w:t>
            </w:r>
          </w:p>
        </w:tc>
      </w:tr>
    </w:tbl>
    <w:p w14:paraId="131B75FE" w14:textId="14C42783" w:rsidR="0078238A" w:rsidRPr="00750248" w:rsidRDefault="00D42678" w:rsidP="001A3C0F">
      <w:pPr>
        <w:jc w:val="both"/>
        <w:rPr>
          <w:rFonts w:ascii="Arial" w:hAnsi="Arial" w:cs="Arial"/>
          <w:color w:val="333333"/>
          <w:sz w:val="20"/>
          <w:szCs w:val="20"/>
          <w:shd w:val="clear" w:color="auto" w:fill="FFFFFF"/>
        </w:rPr>
      </w:pPr>
      <w:r w:rsidRPr="00750248">
        <w:rPr>
          <w:rFonts w:ascii="Arial" w:hAnsi="Arial" w:cs="Arial"/>
          <w:color w:val="333333"/>
          <w:sz w:val="20"/>
          <w:szCs w:val="20"/>
          <w:shd w:val="clear" w:color="auto" w:fill="FFFFFF"/>
        </w:rPr>
        <w:t>El a</w:t>
      </w:r>
      <w:r w:rsidR="001A3C0F" w:rsidRPr="00750248">
        <w:rPr>
          <w:rFonts w:ascii="Arial" w:hAnsi="Arial" w:cs="Arial"/>
          <w:color w:val="333333"/>
          <w:sz w:val="20"/>
          <w:szCs w:val="20"/>
          <w:shd w:val="clear" w:color="auto" w:fill="FFFFFF"/>
        </w:rPr>
        <w:t xml:space="preserve">vance </w:t>
      </w:r>
      <w:r w:rsidR="00B708E3">
        <w:rPr>
          <w:rFonts w:ascii="Arial" w:hAnsi="Arial" w:cs="Arial"/>
          <w:color w:val="333333"/>
          <w:sz w:val="20"/>
          <w:szCs w:val="20"/>
          <w:shd w:val="clear" w:color="auto" w:fill="FFFFFF"/>
        </w:rPr>
        <w:t xml:space="preserve">financiero </w:t>
      </w:r>
      <w:r w:rsidR="001A3C0F" w:rsidRPr="00750248">
        <w:rPr>
          <w:rFonts w:ascii="Arial" w:hAnsi="Arial" w:cs="Arial"/>
          <w:color w:val="333333"/>
          <w:sz w:val="20"/>
          <w:szCs w:val="20"/>
          <w:shd w:val="clear" w:color="auto" w:fill="FFFFFF"/>
        </w:rPr>
        <w:t xml:space="preserve">del programa </w:t>
      </w:r>
      <w:r w:rsidRPr="00750248">
        <w:rPr>
          <w:rFonts w:ascii="Arial" w:hAnsi="Arial" w:cs="Arial"/>
          <w:color w:val="333333"/>
          <w:sz w:val="20"/>
          <w:szCs w:val="20"/>
          <w:shd w:val="clear" w:color="auto" w:fill="FFFFFF"/>
        </w:rPr>
        <w:t>es el siguiente</w:t>
      </w:r>
      <w:r w:rsidR="001A3C0F" w:rsidRPr="00750248">
        <w:rPr>
          <w:rFonts w:ascii="Arial" w:hAnsi="Arial" w:cs="Arial"/>
          <w:color w:val="333333"/>
          <w:sz w:val="20"/>
          <w:szCs w:val="20"/>
          <w:shd w:val="clear" w:color="auto" w:fill="FFFFFF"/>
        </w:rPr>
        <w:t>:</w:t>
      </w:r>
    </w:p>
    <w:p w14:paraId="7AEA69AB" w14:textId="77777777" w:rsidR="00F84A7B" w:rsidRDefault="00F84A7B" w:rsidP="00D42678">
      <w:pPr>
        <w:jc w:val="both"/>
        <w:rPr>
          <w:rFonts w:ascii="Arial" w:hAnsi="Arial" w:cs="Arial"/>
          <w:color w:val="333333"/>
          <w:sz w:val="20"/>
          <w:szCs w:val="20"/>
          <w:shd w:val="clear" w:color="auto" w:fill="FFFFFF"/>
        </w:rPr>
      </w:pPr>
    </w:p>
    <w:p w14:paraId="2D6C2D9C" w14:textId="13A6A3E6" w:rsidR="00D42678" w:rsidRPr="00750248" w:rsidRDefault="00D42678" w:rsidP="00D42678">
      <w:pPr>
        <w:jc w:val="both"/>
        <w:rPr>
          <w:rFonts w:ascii="Arial" w:hAnsi="Arial" w:cs="Arial"/>
          <w:color w:val="333333"/>
          <w:sz w:val="20"/>
          <w:szCs w:val="20"/>
          <w:shd w:val="clear" w:color="auto" w:fill="FFFFFF"/>
        </w:rPr>
      </w:pPr>
      <w:r w:rsidRPr="00750248">
        <w:rPr>
          <w:rFonts w:ascii="Arial" w:hAnsi="Arial" w:cs="Arial"/>
          <w:color w:val="333333"/>
          <w:sz w:val="20"/>
          <w:szCs w:val="20"/>
          <w:shd w:val="clear" w:color="auto" w:fill="FFFFFF"/>
        </w:rPr>
        <w:t>La información y documentos correspondientes al avance de este programa al tercer trimestre del 2019 se encuentran disponibles en la siguiente liga:</w:t>
      </w:r>
    </w:p>
    <w:p w14:paraId="4A6C7A3B" w14:textId="112C9220" w:rsidR="00622884" w:rsidRDefault="002B2DF2" w:rsidP="001A3C0F">
      <w:pPr>
        <w:jc w:val="both"/>
        <w:rPr>
          <w:rStyle w:val="Hipervnculo"/>
          <w:rFonts w:ascii="Arial" w:hAnsi="Arial" w:cs="Arial"/>
          <w:sz w:val="20"/>
          <w:szCs w:val="20"/>
        </w:rPr>
      </w:pPr>
      <w:hyperlink r:id="rId8" w:history="1">
        <w:r w:rsidR="00F84A7B" w:rsidRPr="008474C8">
          <w:rPr>
            <w:rStyle w:val="Hipervnculo"/>
            <w:rFonts w:ascii="Arial" w:hAnsi="Arial" w:cs="Arial"/>
            <w:sz w:val="20"/>
            <w:szCs w:val="20"/>
          </w:rPr>
          <w:t>http://148.214.155.19/in</w:t>
        </w:r>
        <w:r w:rsidR="00F84A7B" w:rsidRPr="008474C8">
          <w:rPr>
            <w:rStyle w:val="Hipervnculo"/>
            <w:rFonts w:ascii="Arial" w:hAnsi="Arial" w:cs="Arial"/>
            <w:sz w:val="20"/>
            <w:szCs w:val="20"/>
          </w:rPr>
          <w:t>d</w:t>
        </w:r>
        <w:r w:rsidR="00F84A7B" w:rsidRPr="008474C8">
          <w:rPr>
            <w:rStyle w:val="Hipervnculo"/>
            <w:rFonts w:ascii="Arial" w:hAnsi="Arial" w:cs="Arial"/>
            <w:sz w:val="20"/>
            <w:szCs w:val="20"/>
          </w:rPr>
          <w:t>ex.php/2019/pfce</w:t>
        </w:r>
      </w:hyperlink>
    </w:p>
    <w:p w14:paraId="22CC22C7" w14:textId="77777777" w:rsidR="009C6304" w:rsidRDefault="009C6304" w:rsidP="009C6304">
      <w:pPr>
        <w:jc w:val="both"/>
        <w:rPr>
          <w:rFonts w:ascii="Arial" w:hAnsi="Arial" w:cs="Arial"/>
          <w:b/>
          <w:sz w:val="20"/>
          <w:szCs w:val="20"/>
          <w:shd w:val="clear" w:color="auto" w:fill="FFFFFF"/>
        </w:rPr>
      </w:pPr>
    </w:p>
    <w:p w14:paraId="2F1A35F9" w14:textId="77777777" w:rsidR="009C6304" w:rsidRDefault="009C6304" w:rsidP="009C6304">
      <w:pPr>
        <w:jc w:val="both"/>
        <w:rPr>
          <w:rFonts w:ascii="Arial" w:hAnsi="Arial" w:cs="Arial"/>
          <w:b/>
          <w:sz w:val="20"/>
          <w:szCs w:val="20"/>
          <w:shd w:val="clear" w:color="auto" w:fill="FFFFFF"/>
        </w:rPr>
      </w:pPr>
    </w:p>
    <w:p w14:paraId="5DFCBA5D" w14:textId="0C5EE23F" w:rsidR="009C6304" w:rsidRPr="00750248" w:rsidRDefault="009C6304" w:rsidP="009C6304">
      <w:pPr>
        <w:jc w:val="both"/>
        <w:rPr>
          <w:rFonts w:ascii="Arial" w:hAnsi="Arial" w:cs="Arial"/>
          <w:b/>
          <w:sz w:val="20"/>
          <w:szCs w:val="20"/>
          <w:shd w:val="clear" w:color="auto" w:fill="FFFFFF"/>
        </w:rPr>
      </w:pPr>
      <w:r w:rsidRPr="00750248">
        <w:rPr>
          <w:rFonts w:ascii="Arial" w:hAnsi="Arial" w:cs="Arial"/>
          <w:b/>
          <w:sz w:val="20"/>
          <w:szCs w:val="20"/>
          <w:shd w:val="clear" w:color="auto" w:fill="FFFFFF"/>
        </w:rPr>
        <w:lastRenderedPageBreak/>
        <w:t>Programa de Carrera Docente en UPES</w:t>
      </w:r>
    </w:p>
    <w:p w14:paraId="438659D3" w14:textId="77777777" w:rsidR="009C6304" w:rsidRPr="00750248" w:rsidRDefault="009C6304" w:rsidP="009C6304">
      <w:pPr>
        <w:jc w:val="both"/>
        <w:rPr>
          <w:rFonts w:ascii="Arial" w:hAnsi="Arial" w:cs="Arial"/>
          <w:color w:val="333333"/>
          <w:sz w:val="20"/>
          <w:szCs w:val="20"/>
          <w:shd w:val="clear" w:color="auto" w:fill="FFFFFF"/>
        </w:rPr>
      </w:pPr>
      <w:r w:rsidRPr="00750248">
        <w:rPr>
          <w:rFonts w:ascii="Arial" w:hAnsi="Arial" w:cs="Arial"/>
          <w:color w:val="333333"/>
          <w:sz w:val="20"/>
          <w:szCs w:val="20"/>
          <w:shd w:val="clear" w:color="auto" w:fill="FFFFFF"/>
        </w:rPr>
        <w:t>Para estimular la educación superior y fortalecer los valores inherentes a la enseñanza, la Secretaría de Hacienda y Crédito Público, a través de la Secretaría de Educación Pública ha establecido el Programa de Carrera Docente en Universidades Públicas Estatales (UPES), el cual tiene como objetivo fundamental valorar y estimular el desarrollo del personal docente en las categorías de tiempo completo, medio tiempo y asignatura que realicen con calidad, dedicación y permanencia las actividades de docencia, investigación, tutorías y participación en cuerpos colegiados.</w:t>
      </w:r>
    </w:p>
    <w:tbl>
      <w:tblPr>
        <w:tblpPr w:leftFromText="141" w:rightFromText="141" w:vertAnchor="text" w:horzAnchor="margin" w:tblpY="364"/>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9"/>
        <w:gridCol w:w="1420"/>
        <w:gridCol w:w="1723"/>
        <w:gridCol w:w="1722"/>
      </w:tblGrid>
      <w:tr w:rsidR="009C6304" w:rsidRPr="00750248" w14:paraId="29320260" w14:textId="77777777" w:rsidTr="009B31BD">
        <w:trPr>
          <w:trHeight w:val="530"/>
        </w:trPr>
        <w:tc>
          <w:tcPr>
            <w:tcW w:w="4531" w:type="dxa"/>
            <w:shd w:val="clear" w:color="000000" w:fill="002060"/>
            <w:noWrap/>
            <w:vAlign w:val="center"/>
            <w:hideMark/>
          </w:tcPr>
          <w:p w14:paraId="1430DDE7" w14:textId="77777777" w:rsidR="009C6304" w:rsidRPr="00750248" w:rsidRDefault="009C6304" w:rsidP="009B31BD">
            <w:pPr>
              <w:spacing w:after="0" w:line="240" w:lineRule="auto"/>
              <w:jc w:val="center"/>
              <w:rPr>
                <w:rFonts w:ascii="Arial" w:eastAsia="Times New Roman" w:hAnsi="Arial" w:cs="Arial"/>
                <w:b/>
                <w:bCs/>
                <w:color w:val="FFFFFF"/>
                <w:sz w:val="20"/>
                <w:szCs w:val="20"/>
                <w:lang w:eastAsia="es-MX"/>
              </w:rPr>
            </w:pPr>
            <w:r w:rsidRPr="00750248">
              <w:rPr>
                <w:rFonts w:ascii="Arial" w:eastAsia="Times New Roman" w:hAnsi="Arial" w:cs="Arial"/>
                <w:b/>
                <w:bCs/>
                <w:color w:val="FFFFFF"/>
                <w:sz w:val="20"/>
                <w:szCs w:val="20"/>
                <w:lang w:eastAsia="es-MX"/>
              </w:rPr>
              <w:t>Nombre</w:t>
            </w:r>
          </w:p>
        </w:tc>
        <w:tc>
          <w:tcPr>
            <w:tcW w:w="1418" w:type="dxa"/>
            <w:shd w:val="clear" w:color="000000" w:fill="002060"/>
            <w:noWrap/>
            <w:vAlign w:val="center"/>
            <w:hideMark/>
          </w:tcPr>
          <w:p w14:paraId="31BDB020" w14:textId="77777777" w:rsidR="009C6304" w:rsidRPr="00750248" w:rsidRDefault="009C6304" w:rsidP="009B31BD">
            <w:pPr>
              <w:spacing w:after="0" w:line="240" w:lineRule="auto"/>
              <w:jc w:val="center"/>
              <w:rPr>
                <w:rFonts w:ascii="Arial" w:eastAsia="Times New Roman" w:hAnsi="Arial" w:cs="Arial"/>
                <w:b/>
                <w:bCs/>
                <w:color w:val="FFFFFF"/>
                <w:sz w:val="20"/>
                <w:szCs w:val="20"/>
                <w:lang w:eastAsia="es-MX"/>
              </w:rPr>
            </w:pPr>
            <w:r w:rsidRPr="00750248">
              <w:rPr>
                <w:rFonts w:ascii="Arial" w:eastAsia="Times New Roman" w:hAnsi="Arial" w:cs="Arial"/>
                <w:b/>
                <w:bCs/>
                <w:color w:val="FFFFFF"/>
                <w:sz w:val="20"/>
                <w:szCs w:val="20"/>
                <w:lang w:eastAsia="es-MX"/>
              </w:rPr>
              <w:t>Asignado</w:t>
            </w:r>
          </w:p>
        </w:tc>
        <w:tc>
          <w:tcPr>
            <w:tcW w:w="1723" w:type="dxa"/>
            <w:shd w:val="clear" w:color="000000" w:fill="002060"/>
            <w:noWrap/>
            <w:vAlign w:val="center"/>
            <w:hideMark/>
          </w:tcPr>
          <w:p w14:paraId="551A80DC" w14:textId="77777777" w:rsidR="009C6304" w:rsidRPr="00750248" w:rsidRDefault="009C6304" w:rsidP="009B31BD">
            <w:pPr>
              <w:spacing w:after="0" w:line="240" w:lineRule="auto"/>
              <w:jc w:val="center"/>
              <w:rPr>
                <w:rFonts w:ascii="Arial" w:eastAsia="Times New Roman" w:hAnsi="Arial" w:cs="Arial"/>
                <w:b/>
                <w:bCs/>
                <w:color w:val="FFFFFF"/>
                <w:sz w:val="20"/>
                <w:szCs w:val="20"/>
                <w:lang w:eastAsia="es-MX"/>
              </w:rPr>
            </w:pPr>
            <w:r w:rsidRPr="00750248">
              <w:rPr>
                <w:rFonts w:ascii="Arial" w:eastAsia="Times New Roman" w:hAnsi="Arial" w:cs="Arial"/>
                <w:b/>
                <w:bCs/>
                <w:color w:val="FFFFFF"/>
                <w:sz w:val="20"/>
                <w:szCs w:val="20"/>
                <w:lang w:eastAsia="es-MX"/>
              </w:rPr>
              <w:t>Modificado</w:t>
            </w:r>
          </w:p>
        </w:tc>
        <w:tc>
          <w:tcPr>
            <w:tcW w:w="1722" w:type="dxa"/>
            <w:shd w:val="clear" w:color="000000" w:fill="002060"/>
            <w:vAlign w:val="center"/>
            <w:hideMark/>
          </w:tcPr>
          <w:p w14:paraId="74CE4B77" w14:textId="77777777" w:rsidR="009C6304" w:rsidRPr="00750248" w:rsidRDefault="009C6304" w:rsidP="009B31BD">
            <w:pPr>
              <w:spacing w:after="0" w:line="240" w:lineRule="auto"/>
              <w:jc w:val="center"/>
              <w:rPr>
                <w:rFonts w:ascii="Arial" w:eastAsia="Times New Roman" w:hAnsi="Arial" w:cs="Arial"/>
                <w:b/>
                <w:bCs/>
                <w:color w:val="FFFFFF"/>
                <w:sz w:val="20"/>
                <w:szCs w:val="20"/>
                <w:lang w:eastAsia="es-MX"/>
              </w:rPr>
            </w:pPr>
            <w:r w:rsidRPr="00750248">
              <w:rPr>
                <w:rFonts w:ascii="Arial" w:eastAsia="Times New Roman" w:hAnsi="Arial" w:cs="Arial"/>
                <w:b/>
                <w:bCs/>
                <w:color w:val="FFFFFF"/>
                <w:sz w:val="20"/>
                <w:szCs w:val="20"/>
                <w:lang w:eastAsia="es-MX"/>
              </w:rPr>
              <w:t>Ejercido</w:t>
            </w:r>
          </w:p>
        </w:tc>
      </w:tr>
      <w:tr w:rsidR="009C6304" w:rsidRPr="00750248" w14:paraId="1BB5E9D6" w14:textId="77777777" w:rsidTr="009B31BD">
        <w:trPr>
          <w:trHeight w:val="31"/>
        </w:trPr>
        <w:tc>
          <w:tcPr>
            <w:tcW w:w="4531" w:type="dxa"/>
            <w:shd w:val="clear" w:color="auto" w:fill="auto"/>
            <w:noWrap/>
            <w:vAlign w:val="center"/>
            <w:hideMark/>
          </w:tcPr>
          <w:p w14:paraId="7E91F74F" w14:textId="024ACDC8" w:rsidR="009C6304" w:rsidRPr="00750248" w:rsidRDefault="009C6304" w:rsidP="009B31BD">
            <w:pPr>
              <w:spacing w:after="0" w:line="240" w:lineRule="auto"/>
              <w:jc w:val="both"/>
              <w:rPr>
                <w:rFonts w:ascii="Arial" w:eastAsia="Times New Roman" w:hAnsi="Arial" w:cs="Arial"/>
                <w:color w:val="000000"/>
                <w:sz w:val="20"/>
                <w:szCs w:val="20"/>
                <w:lang w:eastAsia="es-MX"/>
              </w:rPr>
            </w:pPr>
            <w:r w:rsidRPr="00750248">
              <w:rPr>
                <w:rFonts w:ascii="Arial" w:eastAsia="Times New Roman" w:hAnsi="Arial" w:cs="Arial"/>
                <w:color w:val="000000"/>
                <w:sz w:val="20"/>
                <w:szCs w:val="20"/>
                <w:lang w:eastAsia="es-MX"/>
              </w:rPr>
              <w:t>Carrera Docente en UPES</w:t>
            </w:r>
            <w:r w:rsidR="00E44A09">
              <w:rPr>
                <w:rFonts w:ascii="Arial" w:eastAsia="Times New Roman" w:hAnsi="Arial" w:cs="Arial"/>
                <w:color w:val="000000"/>
                <w:sz w:val="20"/>
                <w:szCs w:val="20"/>
                <w:lang w:eastAsia="es-MX"/>
              </w:rPr>
              <w:t xml:space="preserve"> (U040)</w:t>
            </w:r>
          </w:p>
        </w:tc>
        <w:tc>
          <w:tcPr>
            <w:tcW w:w="1418" w:type="dxa"/>
            <w:shd w:val="clear" w:color="auto" w:fill="auto"/>
            <w:noWrap/>
            <w:vAlign w:val="center"/>
            <w:hideMark/>
          </w:tcPr>
          <w:p w14:paraId="40C99B1E" w14:textId="77777777" w:rsidR="009C6304" w:rsidRPr="00750248" w:rsidRDefault="009C6304" w:rsidP="009B31BD">
            <w:pPr>
              <w:spacing w:after="0" w:line="240" w:lineRule="auto"/>
              <w:jc w:val="center"/>
              <w:rPr>
                <w:rFonts w:ascii="Arial" w:eastAsia="Times New Roman" w:hAnsi="Arial" w:cs="Arial"/>
                <w:color w:val="000000"/>
                <w:sz w:val="20"/>
                <w:szCs w:val="20"/>
                <w:lang w:eastAsia="es-MX"/>
              </w:rPr>
            </w:pPr>
            <w:r w:rsidRPr="00750248">
              <w:rPr>
                <w:rFonts w:ascii="Arial" w:eastAsia="Times New Roman" w:hAnsi="Arial" w:cs="Arial"/>
                <w:color w:val="000000"/>
                <w:sz w:val="20"/>
                <w:szCs w:val="20"/>
                <w:lang w:eastAsia="es-MX"/>
              </w:rPr>
              <w:t>$6,000,000</w:t>
            </w:r>
            <w:r>
              <w:rPr>
                <w:rFonts w:ascii="Arial" w:eastAsia="Times New Roman" w:hAnsi="Arial" w:cs="Arial"/>
                <w:color w:val="000000"/>
                <w:sz w:val="20"/>
                <w:szCs w:val="20"/>
                <w:lang w:eastAsia="es-MX"/>
              </w:rPr>
              <w:t>.00</w:t>
            </w:r>
          </w:p>
        </w:tc>
        <w:tc>
          <w:tcPr>
            <w:tcW w:w="1723" w:type="dxa"/>
            <w:shd w:val="clear" w:color="auto" w:fill="auto"/>
            <w:noWrap/>
            <w:vAlign w:val="center"/>
            <w:hideMark/>
          </w:tcPr>
          <w:p w14:paraId="1150ACD6" w14:textId="77777777" w:rsidR="009C6304" w:rsidRPr="00750248" w:rsidRDefault="009C6304" w:rsidP="009B31BD">
            <w:pPr>
              <w:spacing w:after="0" w:line="240" w:lineRule="auto"/>
              <w:jc w:val="center"/>
              <w:rPr>
                <w:rFonts w:ascii="Arial" w:eastAsia="Times New Roman" w:hAnsi="Arial" w:cs="Arial"/>
                <w:color w:val="000000"/>
                <w:sz w:val="20"/>
                <w:szCs w:val="20"/>
                <w:lang w:eastAsia="es-MX"/>
              </w:rPr>
            </w:pPr>
            <w:r w:rsidRPr="00750248">
              <w:rPr>
                <w:rFonts w:ascii="Arial" w:eastAsia="Times New Roman" w:hAnsi="Arial" w:cs="Arial"/>
                <w:color w:val="000000"/>
                <w:sz w:val="20"/>
                <w:szCs w:val="20"/>
                <w:lang w:eastAsia="es-MX"/>
              </w:rPr>
              <w:t>$21,669,182</w:t>
            </w:r>
            <w:r>
              <w:rPr>
                <w:rFonts w:ascii="Arial" w:eastAsia="Times New Roman" w:hAnsi="Arial" w:cs="Arial"/>
                <w:color w:val="000000"/>
                <w:sz w:val="20"/>
                <w:szCs w:val="20"/>
                <w:lang w:eastAsia="es-MX"/>
              </w:rPr>
              <w:t>.00</w:t>
            </w:r>
          </w:p>
        </w:tc>
        <w:tc>
          <w:tcPr>
            <w:tcW w:w="1722" w:type="dxa"/>
            <w:shd w:val="clear" w:color="auto" w:fill="auto"/>
            <w:noWrap/>
            <w:vAlign w:val="center"/>
            <w:hideMark/>
          </w:tcPr>
          <w:p w14:paraId="5F034689" w14:textId="25A3C213" w:rsidR="009C6304" w:rsidRPr="00750248" w:rsidRDefault="00E44A09" w:rsidP="009B31BD">
            <w:pPr>
              <w:spacing w:after="0" w:line="240" w:lineRule="auto"/>
              <w:jc w:val="center"/>
              <w:rPr>
                <w:rFonts w:ascii="Arial" w:eastAsia="Times New Roman" w:hAnsi="Arial" w:cs="Arial"/>
                <w:color w:val="000000"/>
                <w:sz w:val="20"/>
                <w:szCs w:val="20"/>
                <w:lang w:eastAsia="es-MX"/>
              </w:rPr>
            </w:pPr>
            <w:r w:rsidRPr="00E44A09">
              <w:rPr>
                <w:rFonts w:ascii="Arial" w:eastAsia="Times New Roman" w:hAnsi="Arial" w:cs="Arial"/>
                <w:color w:val="000000"/>
                <w:sz w:val="20"/>
                <w:szCs w:val="20"/>
                <w:lang w:eastAsia="es-MX"/>
              </w:rPr>
              <w:t>14650724</w:t>
            </w:r>
          </w:p>
        </w:tc>
      </w:tr>
    </w:tbl>
    <w:p w14:paraId="2CD87815" w14:textId="77777777" w:rsidR="009C6304" w:rsidRPr="00750248" w:rsidRDefault="009C6304" w:rsidP="009C6304">
      <w:pPr>
        <w:jc w:val="both"/>
        <w:rPr>
          <w:rFonts w:ascii="Arial" w:hAnsi="Arial" w:cs="Arial"/>
          <w:color w:val="333333"/>
          <w:sz w:val="20"/>
          <w:szCs w:val="20"/>
          <w:shd w:val="clear" w:color="auto" w:fill="FFFFFF"/>
        </w:rPr>
      </w:pPr>
      <w:r w:rsidRPr="00750248">
        <w:rPr>
          <w:rFonts w:ascii="Arial" w:hAnsi="Arial" w:cs="Arial"/>
          <w:color w:val="333333"/>
          <w:sz w:val="20"/>
          <w:szCs w:val="20"/>
          <w:shd w:val="clear" w:color="auto" w:fill="FFFFFF"/>
        </w:rPr>
        <w:t xml:space="preserve"> El avance del programa es el siguiente:</w:t>
      </w:r>
    </w:p>
    <w:p w14:paraId="07838018" w14:textId="77777777" w:rsidR="009C6304" w:rsidRPr="00750248" w:rsidRDefault="009C6304" w:rsidP="009C6304">
      <w:pPr>
        <w:jc w:val="both"/>
        <w:rPr>
          <w:rFonts w:ascii="Arial" w:hAnsi="Arial" w:cs="Arial"/>
          <w:color w:val="333333"/>
          <w:sz w:val="20"/>
          <w:szCs w:val="20"/>
          <w:shd w:val="clear" w:color="auto" w:fill="FFFFFF"/>
        </w:rPr>
      </w:pPr>
    </w:p>
    <w:p w14:paraId="5AD5D09D" w14:textId="77777777" w:rsidR="009C6304" w:rsidRPr="00750248" w:rsidRDefault="009C6304" w:rsidP="009C6304">
      <w:pPr>
        <w:jc w:val="both"/>
        <w:rPr>
          <w:rFonts w:ascii="Arial" w:hAnsi="Arial" w:cs="Arial"/>
          <w:color w:val="333333"/>
          <w:sz w:val="20"/>
          <w:szCs w:val="20"/>
          <w:shd w:val="clear" w:color="auto" w:fill="FFFFFF"/>
        </w:rPr>
      </w:pPr>
      <w:r w:rsidRPr="00750248">
        <w:rPr>
          <w:rFonts w:ascii="Arial" w:hAnsi="Arial" w:cs="Arial"/>
          <w:color w:val="333333"/>
          <w:sz w:val="20"/>
          <w:szCs w:val="20"/>
          <w:shd w:val="clear" w:color="auto" w:fill="FFFFFF"/>
        </w:rPr>
        <w:t xml:space="preserve">La información y documentos correspondientes al avance del tercer trimestre del </w:t>
      </w:r>
      <w:proofErr w:type="gramStart"/>
      <w:r w:rsidRPr="00750248">
        <w:rPr>
          <w:rFonts w:ascii="Arial" w:hAnsi="Arial" w:cs="Arial"/>
          <w:color w:val="333333"/>
          <w:sz w:val="20"/>
          <w:szCs w:val="20"/>
          <w:shd w:val="clear" w:color="auto" w:fill="FFFFFF"/>
        </w:rPr>
        <w:t>2019,</w:t>
      </w:r>
      <w:proofErr w:type="gramEnd"/>
      <w:r w:rsidRPr="00750248">
        <w:rPr>
          <w:rFonts w:ascii="Arial" w:hAnsi="Arial" w:cs="Arial"/>
          <w:color w:val="333333"/>
          <w:sz w:val="20"/>
          <w:szCs w:val="20"/>
          <w:shd w:val="clear" w:color="auto" w:fill="FFFFFF"/>
        </w:rPr>
        <w:t xml:space="preserve"> se encuentran disponibles en la siguiente liga:</w:t>
      </w:r>
    </w:p>
    <w:p w14:paraId="57B10434" w14:textId="77777777" w:rsidR="009C6304" w:rsidRPr="00750248" w:rsidRDefault="009C6304" w:rsidP="009C6304">
      <w:pPr>
        <w:jc w:val="both"/>
        <w:rPr>
          <w:rStyle w:val="Hipervnculo"/>
          <w:rFonts w:ascii="Arial" w:hAnsi="Arial" w:cs="Arial"/>
          <w:sz w:val="20"/>
          <w:szCs w:val="20"/>
        </w:rPr>
      </w:pPr>
      <w:hyperlink r:id="rId9" w:history="1">
        <w:r w:rsidRPr="00750248">
          <w:rPr>
            <w:rStyle w:val="Hipervnculo"/>
            <w:rFonts w:ascii="Arial" w:hAnsi="Arial" w:cs="Arial"/>
            <w:sz w:val="20"/>
            <w:szCs w:val="20"/>
          </w:rPr>
          <w:t>http://www.ugto.mx/administracion-ug/presupuesto-federal-extraordinario</w:t>
        </w:r>
      </w:hyperlink>
      <w:r w:rsidRPr="00750248">
        <w:rPr>
          <w:rStyle w:val="Hipervnculo"/>
          <w:rFonts w:ascii="Arial" w:hAnsi="Arial" w:cs="Arial"/>
          <w:sz w:val="20"/>
          <w:szCs w:val="20"/>
        </w:rPr>
        <w:t xml:space="preserve"> </w:t>
      </w:r>
    </w:p>
    <w:p w14:paraId="75EE9CA7" w14:textId="77777777" w:rsidR="009C6304" w:rsidRPr="00750248" w:rsidRDefault="009C6304" w:rsidP="001A3C0F">
      <w:pPr>
        <w:jc w:val="both"/>
        <w:rPr>
          <w:rFonts w:ascii="Arial" w:hAnsi="Arial" w:cs="Arial"/>
          <w:sz w:val="20"/>
          <w:szCs w:val="20"/>
        </w:rPr>
      </w:pPr>
      <w:bookmarkStart w:id="0" w:name="_GoBack"/>
      <w:bookmarkEnd w:id="0"/>
    </w:p>
    <w:sectPr w:rsidR="009C6304" w:rsidRPr="00750248" w:rsidSect="0078238A">
      <w:footerReference w:type="default" r:id="rId1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BF2A2" w14:textId="77777777" w:rsidR="002B2DF2" w:rsidRDefault="002B2DF2" w:rsidP="00151CF5">
      <w:pPr>
        <w:spacing w:after="0" w:line="240" w:lineRule="auto"/>
      </w:pPr>
      <w:r>
        <w:separator/>
      </w:r>
    </w:p>
  </w:endnote>
  <w:endnote w:type="continuationSeparator" w:id="0">
    <w:p w14:paraId="291D9124" w14:textId="77777777" w:rsidR="002B2DF2" w:rsidRDefault="002B2DF2" w:rsidP="0015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483120"/>
      <w:docPartObj>
        <w:docPartGallery w:val="Page Numbers (Bottom of Page)"/>
        <w:docPartUnique/>
      </w:docPartObj>
    </w:sdtPr>
    <w:sdtEndPr/>
    <w:sdtContent>
      <w:p w14:paraId="7E06D370" w14:textId="77777777" w:rsidR="00151CF5" w:rsidRDefault="00151CF5">
        <w:pPr>
          <w:pStyle w:val="Piedepgina"/>
          <w:jc w:val="right"/>
        </w:pPr>
        <w:r>
          <w:fldChar w:fldCharType="begin"/>
        </w:r>
        <w:r>
          <w:instrText>PAGE   \* MERGEFORMAT</w:instrText>
        </w:r>
        <w:r>
          <w:fldChar w:fldCharType="separate"/>
        </w:r>
        <w:r>
          <w:rPr>
            <w:lang w:val="es-ES"/>
          </w:rPr>
          <w:t>2</w:t>
        </w:r>
        <w:r>
          <w:fldChar w:fldCharType="end"/>
        </w:r>
      </w:p>
    </w:sdtContent>
  </w:sdt>
  <w:p w14:paraId="66EA6360" w14:textId="77777777" w:rsidR="00151CF5" w:rsidRDefault="00151C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ED785" w14:textId="77777777" w:rsidR="002B2DF2" w:rsidRDefault="002B2DF2" w:rsidP="00151CF5">
      <w:pPr>
        <w:spacing w:after="0" w:line="240" w:lineRule="auto"/>
      </w:pPr>
      <w:r>
        <w:separator/>
      </w:r>
    </w:p>
  </w:footnote>
  <w:footnote w:type="continuationSeparator" w:id="0">
    <w:p w14:paraId="01BB8134" w14:textId="77777777" w:rsidR="002B2DF2" w:rsidRDefault="002B2DF2" w:rsidP="00151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D717F"/>
    <w:multiLevelType w:val="hybridMultilevel"/>
    <w:tmpl w:val="1B642CC4"/>
    <w:lvl w:ilvl="0" w:tplc="A57652D4">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4C326B3"/>
    <w:multiLevelType w:val="hybridMultilevel"/>
    <w:tmpl w:val="CF1E3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5E"/>
    <w:rsid w:val="0001472C"/>
    <w:rsid w:val="00016FA1"/>
    <w:rsid w:val="000234F8"/>
    <w:rsid w:val="0005784D"/>
    <w:rsid w:val="00073FBA"/>
    <w:rsid w:val="000822B8"/>
    <w:rsid w:val="0009067D"/>
    <w:rsid w:val="0009385E"/>
    <w:rsid w:val="00094813"/>
    <w:rsid w:val="000971BA"/>
    <w:rsid w:val="000A67AE"/>
    <w:rsid w:val="000C18FC"/>
    <w:rsid w:val="000C3835"/>
    <w:rsid w:val="000E52CE"/>
    <w:rsid w:val="00126947"/>
    <w:rsid w:val="00132FF9"/>
    <w:rsid w:val="0013310B"/>
    <w:rsid w:val="00135BA5"/>
    <w:rsid w:val="00151CF5"/>
    <w:rsid w:val="00153335"/>
    <w:rsid w:val="00157193"/>
    <w:rsid w:val="00157EEF"/>
    <w:rsid w:val="00160587"/>
    <w:rsid w:val="001626A8"/>
    <w:rsid w:val="00167E06"/>
    <w:rsid w:val="00170FCA"/>
    <w:rsid w:val="00175DB1"/>
    <w:rsid w:val="001764DC"/>
    <w:rsid w:val="00195F7E"/>
    <w:rsid w:val="001A3C0F"/>
    <w:rsid w:val="001B37D1"/>
    <w:rsid w:val="001C643D"/>
    <w:rsid w:val="001E3BCF"/>
    <w:rsid w:val="001E4E69"/>
    <w:rsid w:val="001E6A8B"/>
    <w:rsid w:val="001F4EF8"/>
    <w:rsid w:val="001F754B"/>
    <w:rsid w:val="00203068"/>
    <w:rsid w:val="00205E1D"/>
    <w:rsid w:val="00215FAF"/>
    <w:rsid w:val="002166F7"/>
    <w:rsid w:val="0023565C"/>
    <w:rsid w:val="002454D2"/>
    <w:rsid w:val="00245C83"/>
    <w:rsid w:val="00246FDE"/>
    <w:rsid w:val="002627AE"/>
    <w:rsid w:val="002730EA"/>
    <w:rsid w:val="00273A9C"/>
    <w:rsid w:val="002820D8"/>
    <w:rsid w:val="002A1B2C"/>
    <w:rsid w:val="002A1F08"/>
    <w:rsid w:val="002A45C9"/>
    <w:rsid w:val="002B2DF2"/>
    <w:rsid w:val="002C2795"/>
    <w:rsid w:val="002D1DD3"/>
    <w:rsid w:val="002D4387"/>
    <w:rsid w:val="002D6D26"/>
    <w:rsid w:val="002E3158"/>
    <w:rsid w:val="002E4FA1"/>
    <w:rsid w:val="002F422B"/>
    <w:rsid w:val="002F622E"/>
    <w:rsid w:val="00302E71"/>
    <w:rsid w:val="003260EC"/>
    <w:rsid w:val="00331E6C"/>
    <w:rsid w:val="0033300A"/>
    <w:rsid w:val="003370CD"/>
    <w:rsid w:val="0034334C"/>
    <w:rsid w:val="00356D1A"/>
    <w:rsid w:val="00365B2A"/>
    <w:rsid w:val="0037362C"/>
    <w:rsid w:val="00381438"/>
    <w:rsid w:val="003A073E"/>
    <w:rsid w:val="003A5C9F"/>
    <w:rsid w:val="003B49AC"/>
    <w:rsid w:val="003C1BCC"/>
    <w:rsid w:val="003C2264"/>
    <w:rsid w:val="003C3B85"/>
    <w:rsid w:val="003D6A48"/>
    <w:rsid w:val="003E730C"/>
    <w:rsid w:val="00401EBA"/>
    <w:rsid w:val="0042491D"/>
    <w:rsid w:val="00424E44"/>
    <w:rsid w:val="00445308"/>
    <w:rsid w:val="0044532B"/>
    <w:rsid w:val="00446899"/>
    <w:rsid w:val="0045551A"/>
    <w:rsid w:val="00457E92"/>
    <w:rsid w:val="00462E41"/>
    <w:rsid w:val="00470E57"/>
    <w:rsid w:val="00487463"/>
    <w:rsid w:val="00491AFC"/>
    <w:rsid w:val="004A17FB"/>
    <w:rsid w:val="004C5580"/>
    <w:rsid w:val="004C5EBD"/>
    <w:rsid w:val="004E025F"/>
    <w:rsid w:val="004E41C4"/>
    <w:rsid w:val="004E7638"/>
    <w:rsid w:val="0050340A"/>
    <w:rsid w:val="00513D50"/>
    <w:rsid w:val="00525FED"/>
    <w:rsid w:val="00533E94"/>
    <w:rsid w:val="00535CFD"/>
    <w:rsid w:val="0056172C"/>
    <w:rsid w:val="00586C0C"/>
    <w:rsid w:val="00590109"/>
    <w:rsid w:val="00594F15"/>
    <w:rsid w:val="005971C9"/>
    <w:rsid w:val="005A156C"/>
    <w:rsid w:val="005B424C"/>
    <w:rsid w:val="005C1A70"/>
    <w:rsid w:val="005C73CD"/>
    <w:rsid w:val="005E3527"/>
    <w:rsid w:val="005E3B5E"/>
    <w:rsid w:val="005F75A4"/>
    <w:rsid w:val="0060392A"/>
    <w:rsid w:val="006059E1"/>
    <w:rsid w:val="00612391"/>
    <w:rsid w:val="00613223"/>
    <w:rsid w:val="00622884"/>
    <w:rsid w:val="00670667"/>
    <w:rsid w:val="006722D7"/>
    <w:rsid w:val="00692D41"/>
    <w:rsid w:val="006A2E2D"/>
    <w:rsid w:val="006A5E6E"/>
    <w:rsid w:val="006E4018"/>
    <w:rsid w:val="006F55C8"/>
    <w:rsid w:val="006F5D8C"/>
    <w:rsid w:val="00704B66"/>
    <w:rsid w:val="00704C35"/>
    <w:rsid w:val="00712147"/>
    <w:rsid w:val="00715289"/>
    <w:rsid w:val="00715CE4"/>
    <w:rsid w:val="00721CDA"/>
    <w:rsid w:val="00730D43"/>
    <w:rsid w:val="0074062E"/>
    <w:rsid w:val="00750248"/>
    <w:rsid w:val="00763978"/>
    <w:rsid w:val="007649AC"/>
    <w:rsid w:val="00776068"/>
    <w:rsid w:val="0077774F"/>
    <w:rsid w:val="0078238A"/>
    <w:rsid w:val="00786785"/>
    <w:rsid w:val="0079191E"/>
    <w:rsid w:val="00793A39"/>
    <w:rsid w:val="007D135E"/>
    <w:rsid w:val="007D4F93"/>
    <w:rsid w:val="007F5F70"/>
    <w:rsid w:val="0081405B"/>
    <w:rsid w:val="008171DC"/>
    <w:rsid w:val="008202E8"/>
    <w:rsid w:val="00823D10"/>
    <w:rsid w:val="00837DF2"/>
    <w:rsid w:val="00851FE7"/>
    <w:rsid w:val="008566D6"/>
    <w:rsid w:val="0086660D"/>
    <w:rsid w:val="00876C09"/>
    <w:rsid w:val="00880C79"/>
    <w:rsid w:val="008844F9"/>
    <w:rsid w:val="00894FA9"/>
    <w:rsid w:val="00895A07"/>
    <w:rsid w:val="008A4784"/>
    <w:rsid w:val="008B39CA"/>
    <w:rsid w:val="008E1967"/>
    <w:rsid w:val="008E2121"/>
    <w:rsid w:val="008F31E1"/>
    <w:rsid w:val="00903A5D"/>
    <w:rsid w:val="00915E3C"/>
    <w:rsid w:val="00923AD6"/>
    <w:rsid w:val="009305C0"/>
    <w:rsid w:val="00934417"/>
    <w:rsid w:val="009422A6"/>
    <w:rsid w:val="00981D94"/>
    <w:rsid w:val="00984CF2"/>
    <w:rsid w:val="009A6F6D"/>
    <w:rsid w:val="009C2927"/>
    <w:rsid w:val="009C4A6A"/>
    <w:rsid w:val="009C6304"/>
    <w:rsid w:val="00A419D9"/>
    <w:rsid w:val="00A52A21"/>
    <w:rsid w:val="00AA6006"/>
    <w:rsid w:val="00AB7136"/>
    <w:rsid w:val="00AC1B5A"/>
    <w:rsid w:val="00AC32E6"/>
    <w:rsid w:val="00AD12D6"/>
    <w:rsid w:val="00AE0B36"/>
    <w:rsid w:val="00B00C66"/>
    <w:rsid w:val="00B01B6F"/>
    <w:rsid w:val="00B04053"/>
    <w:rsid w:val="00B16DD6"/>
    <w:rsid w:val="00B204CD"/>
    <w:rsid w:val="00B272E7"/>
    <w:rsid w:val="00B338EC"/>
    <w:rsid w:val="00B52D27"/>
    <w:rsid w:val="00B570C3"/>
    <w:rsid w:val="00B67766"/>
    <w:rsid w:val="00B67BC2"/>
    <w:rsid w:val="00B708E3"/>
    <w:rsid w:val="00B8018A"/>
    <w:rsid w:val="00B8357F"/>
    <w:rsid w:val="00B84E4D"/>
    <w:rsid w:val="00B945A8"/>
    <w:rsid w:val="00BA1C5D"/>
    <w:rsid w:val="00BA26FE"/>
    <w:rsid w:val="00BA2F1C"/>
    <w:rsid w:val="00BC2DC1"/>
    <w:rsid w:val="00BC7076"/>
    <w:rsid w:val="00BD4BDF"/>
    <w:rsid w:val="00BE27A5"/>
    <w:rsid w:val="00BE4FF4"/>
    <w:rsid w:val="00BF16EE"/>
    <w:rsid w:val="00BF33FA"/>
    <w:rsid w:val="00C0295A"/>
    <w:rsid w:val="00C116E7"/>
    <w:rsid w:val="00C26EC4"/>
    <w:rsid w:val="00C31CEA"/>
    <w:rsid w:val="00C32880"/>
    <w:rsid w:val="00C34672"/>
    <w:rsid w:val="00C36532"/>
    <w:rsid w:val="00C43170"/>
    <w:rsid w:val="00C5432D"/>
    <w:rsid w:val="00C63B1B"/>
    <w:rsid w:val="00C6495A"/>
    <w:rsid w:val="00C700A4"/>
    <w:rsid w:val="00C70656"/>
    <w:rsid w:val="00C71541"/>
    <w:rsid w:val="00C7230E"/>
    <w:rsid w:val="00CB52EA"/>
    <w:rsid w:val="00CB68F0"/>
    <w:rsid w:val="00CC0D55"/>
    <w:rsid w:val="00CE5E18"/>
    <w:rsid w:val="00CF26A3"/>
    <w:rsid w:val="00D06B6A"/>
    <w:rsid w:val="00D167EB"/>
    <w:rsid w:val="00D21B3D"/>
    <w:rsid w:val="00D2541F"/>
    <w:rsid w:val="00D26250"/>
    <w:rsid w:val="00D36680"/>
    <w:rsid w:val="00D42678"/>
    <w:rsid w:val="00D56341"/>
    <w:rsid w:val="00D61925"/>
    <w:rsid w:val="00D628FC"/>
    <w:rsid w:val="00D64444"/>
    <w:rsid w:val="00D676FB"/>
    <w:rsid w:val="00D73A88"/>
    <w:rsid w:val="00D743F9"/>
    <w:rsid w:val="00DA2E23"/>
    <w:rsid w:val="00DB13EA"/>
    <w:rsid w:val="00DC0C29"/>
    <w:rsid w:val="00DC2C51"/>
    <w:rsid w:val="00DE2F35"/>
    <w:rsid w:val="00DE47A0"/>
    <w:rsid w:val="00DE7795"/>
    <w:rsid w:val="00DF7D0A"/>
    <w:rsid w:val="00E11294"/>
    <w:rsid w:val="00E163C5"/>
    <w:rsid w:val="00E2350B"/>
    <w:rsid w:val="00E33BD5"/>
    <w:rsid w:val="00E430C1"/>
    <w:rsid w:val="00E44A09"/>
    <w:rsid w:val="00E55AFD"/>
    <w:rsid w:val="00E5697A"/>
    <w:rsid w:val="00E934DB"/>
    <w:rsid w:val="00EA0EAA"/>
    <w:rsid w:val="00EA1B1F"/>
    <w:rsid w:val="00EC3F7F"/>
    <w:rsid w:val="00EE08E4"/>
    <w:rsid w:val="00F412A7"/>
    <w:rsid w:val="00F42474"/>
    <w:rsid w:val="00F57DEE"/>
    <w:rsid w:val="00F7592F"/>
    <w:rsid w:val="00F84A7B"/>
    <w:rsid w:val="00FA7CB5"/>
    <w:rsid w:val="00FB082B"/>
    <w:rsid w:val="00FB1B15"/>
    <w:rsid w:val="00FB1D0A"/>
    <w:rsid w:val="00FC22A4"/>
    <w:rsid w:val="00FC5A61"/>
    <w:rsid w:val="00FD4382"/>
    <w:rsid w:val="00FD5FFC"/>
    <w:rsid w:val="00FE41AB"/>
    <w:rsid w:val="00FE74EC"/>
    <w:rsid w:val="00FF5CD3"/>
    <w:rsid w:val="00FF7E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537"/>
  <w15:chartTrackingRefBased/>
  <w15:docId w15:val="{84965C4B-9FC6-4C3D-A17B-5407EC9B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5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0D43"/>
    <w:rPr>
      <w:color w:val="0563C1" w:themeColor="hyperlink"/>
      <w:u w:val="single"/>
    </w:rPr>
  </w:style>
  <w:style w:type="character" w:styleId="Mencinsinresolver">
    <w:name w:val="Unresolved Mention"/>
    <w:basedOn w:val="Fuentedeprrafopredeter"/>
    <w:uiPriority w:val="99"/>
    <w:semiHidden/>
    <w:unhideWhenUsed/>
    <w:rsid w:val="00730D43"/>
    <w:rPr>
      <w:color w:val="808080"/>
      <w:shd w:val="clear" w:color="auto" w:fill="E6E6E6"/>
    </w:rPr>
  </w:style>
  <w:style w:type="paragraph" w:styleId="Prrafodelista">
    <w:name w:val="List Paragraph"/>
    <w:basedOn w:val="Normal"/>
    <w:uiPriority w:val="34"/>
    <w:qFormat/>
    <w:rsid w:val="000C18FC"/>
    <w:pPr>
      <w:ind w:left="720"/>
      <w:contextualSpacing/>
    </w:pPr>
  </w:style>
  <w:style w:type="table" w:styleId="Tablaconcuadrcula">
    <w:name w:val="Table Grid"/>
    <w:basedOn w:val="Tablanormal"/>
    <w:uiPriority w:val="39"/>
    <w:rsid w:val="003A5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6495A"/>
    <w:rPr>
      <w:color w:val="954F72" w:themeColor="followedHyperlink"/>
      <w:u w:val="single"/>
    </w:rPr>
  </w:style>
  <w:style w:type="table" w:styleId="Tablaconcuadrcula4-nfasis1">
    <w:name w:val="Grid Table 4 Accent 1"/>
    <w:basedOn w:val="Tablanormal"/>
    <w:uiPriority w:val="49"/>
    <w:rsid w:val="00715CE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cabezado">
    <w:name w:val="header"/>
    <w:basedOn w:val="Normal"/>
    <w:link w:val="EncabezadoCar"/>
    <w:uiPriority w:val="99"/>
    <w:unhideWhenUsed/>
    <w:rsid w:val="00151C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CF5"/>
    <w:rPr>
      <w:rFonts w:ascii="Calibri" w:eastAsia="Calibri" w:hAnsi="Calibri" w:cs="Times New Roman"/>
    </w:rPr>
  </w:style>
  <w:style w:type="paragraph" w:styleId="Piedepgina">
    <w:name w:val="footer"/>
    <w:basedOn w:val="Normal"/>
    <w:link w:val="PiedepginaCar"/>
    <w:uiPriority w:val="99"/>
    <w:unhideWhenUsed/>
    <w:rsid w:val="00151C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C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5018">
      <w:bodyDiv w:val="1"/>
      <w:marLeft w:val="0"/>
      <w:marRight w:val="0"/>
      <w:marTop w:val="0"/>
      <w:marBottom w:val="0"/>
      <w:divBdr>
        <w:top w:val="none" w:sz="0" w:space="0" w:color="auto"/>
        <w:left w:val="none" w:sz="0" w:space="0" w:color="auto"/>
        <w:bottom w:val="none" w:sz="0" w:space="0" w:color="auto"/>
        <w:right w:val="none" w:sz="0" w:space="0" w:color="auto"/>
      </w:divBdr>
    </w:div>
    <w:div w:id="97651604">
      <w:bodyDiv w:val="1"/>
      <w:marLeft w:val="0"/>
      <w:marRight w:val="0"/>
      <w:marTop w:val="0"/>
      <w:marBottom w:val="0"/>
      <w:divBdr>
        <w:top w:val="none" w:sz="0" w:space="0" w:color="auto"/>
        <w:left w:val="none" w:sz="0" w:space="0" w:color="auto"/>
        <w:bottom w:val="none" w:sz="0" w:space="0" w:color="auto"/>
        <w:right w:val="none" w:sz="0" w:space="0" w:color="auto"/>
      </w:divBdr>
    </w:div>
    <w:div w:id="137915832">
      <w:bodyDiv w:val="1"/>
      <w:marLeft w:val="0"/>
      <w:marRight w:val="0"/>
      <w:marTop w:val="0"/>
      <w:marBottom w:val="0"/>
      <w:divBdr>
        <w:top w:val="none" w:sz="0" w:space="0" w:color="auto"/>
        <w:left w:val="none" w:sz="0" w:space="0" w:color="auto"/>
        <w:bottom w:val="none" w:sz="0" w:space="0" w:color="auto"/>
        <w:right w:val="none" w:sz="0" w:space="0" w:color="auto"/>
      </w:divBdr>
    </w:div>
    <w:div w:id="244536953">
      <w:bodyDiv w:val="1"/>
      <w:marLeft w:val="0"/>
      <w:marRight w:val="0"/>
      <w:marTop w:val="0"/>
      <w:marBottom w:val="0"/>
      <w:divBdr>
        <w:top w:val="none" w:sz="0" w:space="0" w:color="auto"/>
        <w:left w:val="none" w:sz="0" w:space="0" w:color="auto"/>
        <w:bottom w:val="none" w:sz="0" w:space="0" w:color="auto"/>
        <w:right w:val="none" w:sz="0" w:space="0" w:color="auto"/>
      </w:divBdr>
    </w:div>
    <w:div w:id="443621499">
      <w:bodyDiv w:val="1"/>
      <w:marLeft w:val="0"/>
      <w:marRight w:val="0"/>
      <w:marTop w:val="0"/>
      <w:marBottom w:val="0"/>
      <w:divBdr>
        <w:top w:val="none" w:sz="0" w:space="0" w:color="auto"/>
        <w:left w:val="none" w:sz="0" w:space="0" w:color="auto"/>
        <w:bottom w:val="none" w:sz="0" w:space="0" w:color="auto"/>
        <w:right w:val="none" w:sz="0" w:space="0" w:color="auto"/>
      </w:divBdr>
    </w:div>
    <w:div w:id="881602152">
      <w:bodyDiv w:val="1"/>
      <w:marLeft w:val="0"/>
      <w:marRight w:val="0"/>
      <w:marTop w:val="0"/>
      <w:marBottom w:val="0"/>
      <w:divBdr>
        <w:top w:val="none" w:sz="0" w:space="0" w:color="auto"/>
        <w:left w:val="none" w:sz="0" w:space="0" w:color="auto"/>
        <w:bottom w:val="none" w:sz="0" w:space="0" w:color="auto"/>
        <w:right w:val="none" w:sz="0" w:space="0" w:color="auto"/>
      </w:divBdr>
      <w:divsChild>
        <w:div w:id="1410884272">
          <w:marLeft w:val="0"/>
          <w:marRight w:val="0"/>
          <w:marTop w:val="0"/>
          <w:marBottom w:val="0"/>
          <w:divBdr>
            <w:top w:val="none" w:sz="0" w:space="0" w:color="auto"/>
            <w:left w:val="none" w:sz="0" w:space="0" w:color="auto"/>
            <w:bottom w:val="none" w:sz="0" w:space="0" w:color="auto"/>
            <w:right w:val="none" w:sz="0" w:space="0" w:color="auto"/>
          </w:divBdr>
        </w:div>
        <w:div w:id="626475133">
          <w:marLeft w:val="0"/>
          <w:marRight w:val="0"/>
          <w:marTop w:val="0"/>
          <w:marBottom w:val="0"/>
          <w:divBdr>
            <w:top w:val="none" w:sz="0" w:space="0" w:color="auto"/>
            <w:left w:val="none" w:sz="0" w:space="0" w:color="auto"/>
            <w:bottom w:val="none" w:sz="0" w:space="0" w:color="auto"/>
            <w:right w:val="none" w:sz="0" w:space="0" w:color="auto"/>
          </w:divBdr>
        </w:div>
        <w:div w:id="405418341">
          <w:marLeft w:val="0"/>
          <w:marRight w:val="0"/>
          <w:marTop w:val="0"/>
          <w:marBottom w:val="0"/>
          <w:divBdr>
            <w:top w:val="none" w:sz="0" w:space="0" w:color="auto"/>
            <w:left w:val="none" w:sz="0" w:space="0" w:color="auto"/>
            <w:bottom w:val="none" w:sz="0" w:space="0" w:color="auto"/>
            <w:right w:val="none" w:sz="0" w:space="0" w:color="auto"/>
          </w:divBdr>
        </w:div>
        <w:div w:id="402340779">
          <w:marLeft w:val="0"/>
          <w:marRight w:val="0"/>
          <w:marTop w:val="0"/>
          <w:marBottom w:val="0"/>
          <w:divBdr>
            <w:top w:val="none" w:sz="0" w:space="0" w:color="auto"/>
            <w:left w:val="none" w:sz="0" w:space="0" w:color="auto"/>
            <w:bottom w:val="none" w:sz="0" w:space="0" w:color="auto"/>
            <w:right w:val="none" w:sz="0" w:space="0" w:color="auto"/>
          </w:divBdr>
        </w:div>
      </w:divsChild>
    </w:div>
    <w:div w:id="969555598">
      <w:bodyDiv w:val="1"/>
      <w:marLeft w:val="0"/>
      <w:marRight w:val="0"/>
      <w:marTop w:val="0"/>
      <w:marBottom w:val="0"/>
      <w:divBdr>
        <w:top w:val="none" w:sz="0" w:space="0" w:color="auto"/>
        <w:left w:val="none" w:sz="0" w:space="0" w:color="auto"/>
        <w:bottom w:val="none" w:sz="0" w:space="0" w:color="auto"/>
        <w:right w:val="none" w:sz="0" w:space="0" w:color="auto"/>
      </w:divBdr>
    </w:div>
    <w:div w:id="1177305201">
      <w:bodyDiv w:val="1"/>
      <w:marLeft w:val="0"/>
      <w:marRight w:val="0"/>
      <w:marTop w:val="0"/>
      <w:marBottom w:val="0"/>
      <w:divBdr>
        <w:top w:val="none" w:sz="0" w:space="0" w:color="auto"/>
        <w:left w:val="none" w:sz="0" w:space="0" w:color="auto"/>
        <w:bottom w:val="none" w:sz="0" w:space="0" w:color="auto"/>
        <w:right w:val="none" w:sz="0" w:space="0" w:color="auto"/>
      </w:divBdr>
    </w:div>
    <w:div w:id="1258364395">
      <w:bodyDiv w:val="1"/>
      <w:marLeft w:val="0"/>
      <w:marRight w:val="0"/>
      <w:marTop w:val="0"/>
      <w:marBottom w:val="0"/>
      <w:divBdr>
        <w:top w:val="none" w:sz="0" w:space="0" w:color="auto"/>
        <w:left w:val="none" w:sz="0" w:space="0" w:color="auto"/>
        <w:bottom w:val="none" w:sz="0" w:space="0" w:color="auto"/>
        <w:right w:val="none" w:sz="0" w:space="0" w:color="auto"/>
      </w:divBdr>
    </w:div>
    <w:div w:id="1370032379">
      <w:bodyDiv w:val="1"/>
      <w:marLeft w:val="0"/>
      <w:marRight w:val="0"/>
      <w:marTop w:val="0"/>
      <w:marBottom w:val="0"/>
      <w:divBdr>
        <w:top w:val="none" w:sz="0" w:space="0" w:color="auto"/>
        <w:left w:val="none" w:sz="0" w:space="0" w:color="auto"/>
        <w:bottom w:val="none" w:sz="0" w:space="0" w:color="auto"/>
        <w:right w:val="none" w:sz="0" w:space="0" w:color="auto"/>
      </w:divBdr>
      <w:divsChild>
        <w:div w:id="115220454">
          <w:marLeft w:val="0"/>
          <w:marRight w:val="0"/>
          <w:marTop w:val="0"/>
          <w:marBottom w:val="0"/>
          <w:divBdr>
            <w:top w:val="none" w:sz="0" w:space="0" w:color="auto"/>
            <w:left w:val="none" w:sz="0" w:space="0" w:color="auto"/>
            <w:bottom w:val="none" w:sz="0" w:space="0" w:color="auto"/>
            <w:right w:val="none" w:sz="0" w:space="0" w:color="auto"/>
          </w:divBdr>
        </w:div>
        <w:div w:id="1306088531">
          <w:marLeft w:val="0"/>
          <w:marRight w:val="0"/>
          <w:marTop w:val="0"/>
          <w:marBottom w:val="0"/>
          <w:divBdr>
            <w:top w:val="none" w:sz="0" w:space="0" w:color="auto"/>
            <w:left w:val="none" w:sz="0" w:space="0" w:color="auto"/>
            <w:bottom w:val="none" w:sz="0" w:space="0" w:color="auto"/>
            <w:right w:val="none" w:sz="0" w:space="0" w:color="auto"/>
          </w:divBdr>
        </w:div>
        <w:div w:id="506143085">
          <w:marLeft w:val="0"/>
          <w:marRight w:val="0"/>
          <w:marTop w:val="0"/>
          <w:marBottom w:val="0"/>
          <w:divBdr>
            <w:top w:val="none" w:sz="0" w:space="0" w:color="auto"/>
            <w:left w:val="none" w:sz="0" w:space="0" w:color="auto"/>
            <w:bottom w:val="none" w:sz="0" w:space="0" w:color="auto"/>
            <w:right w:val="none" w:sz="0" w:space="0" w:color="auto"/>
          </w:divBdr>
        </w:div>
        <w:div w:id="1579752080">
          <w:marLeft w:val="0"/>
          <w:marRight w:val="0"/>
          <w:marTop w:val="0"/>
          <w:marBottom w:val="0"/>
          <w:divBdr>
            <w:top w:val="none" w:sz="0" w:space="0" w:color="auto"/>
            <w:left w:val="none" w:sz="0" w:space="0" w:color="auto"/>
            <w:bottom w:val="none" w:sz="0" w:space="0" w:color="auto"/>
            <w:right w:val="none" w:sz="0" w:space="0" w:color="auto"/>
          </w:divBdr>
        </w:div>
        <w:div w:id="522402736">
          <w:marLeft w:val="0"/>
          <w:marRight w:val="0"/>
          <w:marTop w:val="0"/>
          <w:marBottom w:val="0"/>
          <w:divBdr>
            <w:top w:val="none" w:sz="0" w:space="0" w:color="auto"/>
            <w:left w:val="none" w:sz="0" w:space="0" w:color="auto"/>
            <w:bottom w:val="none" w:sz="0" w:space="0" w:color="auto"/>
            <w:right w:val="none" w:sz="0" w:space="0" w:color="auto"/>
          </w:divBdr>
        </w:div>
        <w:div w:id="1722754817">
          <w:marLeft w:val="0"/>
          <w:marRight w:val="0"/>
          <w:marTop w:val="0"/>
          <w:marBottom w:val="0"/>
          <w:divBdr>
            <w:top w:val="none" w:sz="0" w:space="0" w:color="auto"/>
            <w:left w:val="none" w:sz="0" w:space="0" w:color="auto"/>
            <w:bottom w:val="none" w:sz="0" w:space="0" w:color="auto"/>
            <w:right w:val="none" w:sz="0" w:space="0" w:color="auto"/>
          </w:divBdr>
        </w:div>
        <w:div w:id="1402825928">
          <w:marLeft w:val="0"/>
          <w:marRight w:val="0"/>
          <w:marTop w:val="0"/>
          <w:marBottom w:val="0"/>
          <w:divBdr>
            <w:top w:val="none" w:sz="0" w:space="0" w:color="auto"/>
            <w:left w:val="none" w:sz="0" w:space="0" w:color="auto"/>
            <w:bottom w:val="none" w:sz="0" w:space="0" w:color="auto"/>
            <w:right w:val="none" w:sz="0" w:space="0" w:color="auto"/>
          </w:divBdr>
        </w:div>
        <w:div w:id="1804469098">
          <w:marLeft w:val="0"/>
          <w:marRight w:val="0"/>
          <w:marTop w:val="0"/>
          <w:marBottom w:val="0"/>
          <w:divBdr>
            <w:top w:val="none" w:sz="0" w:space="0" w:color="auto"/>
            <w:left w:val="none" w:sz="0" w:space="0" w:color="auto"/>
            <w:bottom w:val="none" w:sz="0" w:space="0" w:color="auto"/>
            <w:right w:val="none" w:sz="0" w:space="0" w:color="auto"/>
          </w:divBdr>
        </w:div>
        <w:div w:id="1950812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8.214.155.19/index.php/2019/pf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gto.mx/administracion-ug/presupuesto-federal-extraordinar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CCA30-4B57-4B6C-9395-C58D40B9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2961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Judith García Ruíz</dc:creator>
  <cp:keywords/>
  <dc:description/>
  <cp:lastModifiedBy>jenyag</cp:lastModifiedBy>
  <cp:revision>3</cp:revision>
  <dcterms:created xsi:type="dcterms:W3CDTF">2020-01-30T19:41:00Z</dcterms:created>
  <dcterms:modified xsi:type="dcterms:W3CDTF">2020-01-30T19:52:00Z</dcterms:modified>
</cp:coreProperties>
</file>