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3964" w14:textId="77777777" w:rsidR="004E1AED" w:rsidRPr="00D4593C" w:rsidRDefault="00D4593C" w:rsidP="00D4593C">
      <w:pPr>
        <w:pStyle w:val="Ttulo"/>
        <w:jc w:val="center"/>
        <w:rPr>
          <w:b/>
          <w:bCs/>
        </w:rPr>
      </w:pPr>
      <w:bookmarkStart w:id="0" w:name="_GoBack"/>
      <w:bookmarkEnd w:id="0"/>
      <w:r w:rsidRPr="00D4593C">
        <w:rPr>
          <w:b/>
          <w:bCs/>
        </w:rPr>
        <w:t>Convocatorias individuales prodep</w:t>
      </w:r>
    </w:p>
    <w:p w14:paraId="34CC8CE4" w14:textId="77777777" w:rsidR="00194DF6" w:rsidRPr="00D4593C" w:rsidRDefault="00D4593C">
      <w:pPr>
        <w:pStyle w:val="Ttulo1"/>
        <w:rPr>
          <w:b/>
          <w:bCs/>
        </w:rPr>
      </w:pPr>
      <w:r w:rsidRPr="00D4593C">
        <w:rPr>
          <w:b/>
          <w:bCs/>
        </w:rPr>
        <w:t xml:space="preserve">BASES </w:t>
      </w:r>
      <w:r>
        <w:rPr>
          <w:b/>
          <w:bCs/>
        </w:rPr>
        <w:t xml:space="preserve">Y LNEAMIENTOS </w:t>
      </w:r>
      <w:r w:rsidRPr="00D4593C">
        <w:rPr>
          <w:b/>
          <w:bCs/>
        </w:rPr>
        <w:t>PARA LLEVAR A CABO EL PROCESO</w:t>
      </w:r>
    </w:p>
    <w:p w14:paraId="2645DF52" w14:textId="77777777" w:rsidR="00D4593C" w:rsidRDefault="00D4593C" w:rsidP="00B21142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B050"/>
          <w:sz w:val="18"/>
          <w:szCs w:val="18"/>
        </w:rPr>
      </w:pPr>
      <w:r w:rsidRPr="00D4593C">
        <w:rPr>
          <w:rFonts w:ascii="Trebuchet MS" w:hAnsi="Trebuchet MS"/>
          <w:b/>
          <w:bCs/>
          <w:color w:val="00B050"/>
          <w:sz w:val="18"/>
          <w:szCs w:val="18"/>
        </w:rPr>
        <w:t xml:space="preserve">SE INFORMA A TODOS LOS PROFESORES CON NOMBRAMIENTO DE TIEMPO COMPLETO DEL NIVEL SUPERIOR DE ESTA UNIVERSIDAD DE GUANAJUATO, QUE SE ENCUENTRAN PUBLICADAS LAS SIGUIENTES </w:t>
      </w:r>
      <w:r w:rsidRPr="00D4593C">
        <w:rPr>
          <w:rFonts w:ascii="Trebuchet MS" w:hAnsi="Trebuchet MS"/>
          <w:b/>
          <w:bCs/>
          <w:i/>
          <w:color w:val="00B050"/>
          <w:sz w:val="18"/>
          <w:szCs w:val="18"/>
        </w:rPr>
        <w:t>CONVOCATORIAS PARA APOYOS 20</w:t>
      </w:r>
      <w:r>
        <w:rPr>
          <w:rFonts w:ascii="Trebuchet MS" w:hAnsi="Trebuchet MS"/>
          <w:b/>
          <w:bCs/>
          <w:i/>
          <w:color w:val="00B050"/>
          <w:sz w:val="18"/>
          <w:szCs w:val="18"/>
        </w:rPr>
        <w:t xml:space="preserve">20 DEL </w:t>
      </w:r>
      <w:r w:rsidRPr="00D4593C">
        <w:rPr>
          <w:rFonts w:ascii="Trebuchet MS" w:hAnsi="Trebuchet MS"/>
          <w:b/>
          <w:bCs/>
          <w:i/>
          <w:color w:val="00B050"/>
          <w:sz w:val="18"/>
          <w:szCs w:val="18"/>
        </w:rPr>
        <w:t>PROGRAMA PARA EL DESARROLLO PROFESIONAL DOCENTE-TIPO SUPERIOR (PRODEP)</w:t>
      </w:r>
      <w:r w:rsidRPr="00D4593C">
        <w:rPr>
          <w:rFonts w:ascii="Trebuchet MS" w:hAnsi="Trebuchet MS"/>
          <w:b/>
          <w:bCs/>
          <w:color w:val="00B050"/>
          <w:sz w:val="18"/>
          <w:szCs w:val="18"/>
        </w:rPr>
        <w:t>:</w:t>
      </w:r>
    </w:p>
    <w:p w14:paraId="6195141E" w14:textId="77777777" w:rsidR="00D4593C" w:rsidRPr="00B21142" w:rsidRDefault="00D4593C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1.            Perfil Deseable</w:t>
      </w:r>
    </w:p>
    <w:p w14:paraId="2F31C01B" w14:textId="77777777" w:rsidR="00D4593C" w:rsidRPr="00B21142" w:rsidRDefault="00D4593C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2.            Apoyo a Perfil Deseable</w:t>
      </w:r>
    </w:p>
    <w:p w14:paraId="22A3934B" w14:textId="77777777" w:rsidR="00D4593C" w:rsidRPr="00B21142" w:rsidRDefault="00D4593C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3.            Perfil Deseable y Apoyo</w:t>
      </w:r>
    </w:p>
    <w:p w14:paraId="785662A9" w14:textId="77777777" w:rsidR="00D4593C" w:rsidRPr="00B21142" w:rsidRDefault="00D4593C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4.            Exbecarios PROMEP-PRODEP</w:t>
      </w:r>
    </w:p>
    <w:p w14:paraId="2513D300" w14:textId="77777777" w:rsidR="00D4593C" w:rsidRPr="00B21142" w:rsidRDefault="00D4593C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5.            Incorporación de NPTC</w:t>
      </w:r>
      <w:r w:rsidRPr="00B21142">
        <w:rPr>
          <w:rFonts w:ascii="Trebuchet MS" w:hAnsi="Trebuchet MS"/>
          <w:color w:val="FF0000"/>
          <w:sz w:val="20"/>
          <w:szCs w:val="20"/>
        </w:rPr>
        <w:t>**</w:t>
      </w:r>
      <w:r w:rsidRPr="00B21142">
        <w:rPr>
          <w:rFonts w:ascii="Trebuchet MS" w:hAnsi="Trebuchet MS"/>
          <w:sz w:val="20"/>
          <w:szCs w:val="20"/>
        </w:rPr>
        <w:t xml:space="preserve"> (Se apertura sólo si las IES cuentan con recursos disponibles en su fideicomiso) </w:t>
      </w:r>
    </w:p>
    <w:p w14:paraId="0492662B" w14:textId="77777777" w:rsidR="00D4593C" w:rsidRPr="00B21142" w:rsidRDefault="00D4593C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6.            Estudios de posgrado (</w:t>
      </w:r>
      <w:r w:rsidRPr="00B21142">
        <w:rPr>
          <w:rFonts w:ascii="Trebuchet MS" w:hAnsi="Trebuchet MS"/>
          <w:color w:val="FF0000"/>
          <w:sz w:val="20"/>
          <w:szCs w:val="20"/>
        </w:rPr>
        <w:t>Solo para las modalidades de redacción de Tesis)</w:t>
      </w:r>
      <w:r w:rsidRPr="00B21142">
        <w:rPr>
          <w:rFonts w:ascii="Trebuchet MS" w:hAnsi="Trebuchet MS"/>
          <w:sz w:val="20"/>
          <w:szCs w:val="20"/>
        </w:rPr>
        <w:t>.</w:t>
      </w:r>
    </w:p>
    <w:p w14:paraId="7F6637D0" w14:textId="77777777" w:rsidR="00B21142" w:rsidRPr="00B21142" w:rsidRDefault="00B21142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7.- Apoyo de Becas Posdoctorales y Estancias Cortas de CAC y CAEC</w:t>
      </w:r>
    </w:p>
    <w:p w14:paraId="0F782F9C" w14:textId="77777777" w:rsidR="00B21142" w:rsidRPr="00B21142" w:rsidRDefault="00B21142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8.- Apoyo para Gastos de Publicaciones</w:t>
      </w:r>
    </w:p>
    <w:p w14:paraId="10C72FB1" w14:textId="77777777" w:rsidR="00D4593C" w:rsidRPr="00B21142" w:rsidRDefault="00D4593C" w:rsidP="00B21142">
      <w:pPr>
        <w:jc w:val="both"/>
        <w:rPr>
          <w:rFonts w:ascii="Trebuchet MS" w:hAnsi="Trebuchet MS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 xml:space="preserve">Para los </w:t>
      </w:r>
      <w:r w:rsidRPr="00B21142">
        <w:rPr>
          <w:rFonts w:ascii="Trebuchet MS" w:hAnsi="Trebuchet MS"/>
          <w:b/>
          <w:bCs/>
          <w:color w:val="FF0000"/>
          <w:sz w:val="20"/>
          <w:szCs w:val="20"/>
        </w:rPr>
        <w:t>Apoyos a Perfil Deseable</w:t>
      </w:r>
      <w:r w:rsidRPr="00B21142">
        <w:rPr>
          <w:rFonts w:ascii="Trebuchet MS" w:hAnsi="Trebuchet MS"/>
          <w:color w:val="FF0000"/>
          <w:sz w:val="20"/>
          <w:szCs w:val="20"/>
        </w:rPr>
        <w:t xml:space="preserve"> </w:t>
      </w:r>
      <w:r w:rsidRPr="00B21142">
        <w:rPr>
          <w:rFonts w:ascii="Trebuchet MS" w:hAnsi="Trebuchet MS"/>
          <w:sz w:val="20"/>
          <w:szCs w:val="20"/>
        </w:rPr>
        <w:t xml:space="preserve">se ajustó los montos </w:t>
      </w:r>
      <w:r w:rsidRPr="00B21142">
        <w:rPr>
          <w:rFonts w:ascii="Trebuchet MS" w:hAnsi="Trebuchet MS"/>
          <w:b/>
          <w:bCs/>
          <w:color w:val="FF0000"/>
          <w:sz w:val="20"/>
          <w:szCs w:val="20"/>
        </w:rPr>
        <w:t>a $20,000 para Maestría y $30,000 para doctorado</w:t>
      </w:r>
      <w:r w:rsidRPr="00B21142">
        <w:rPr>
          <w:rFonts w:ascii="Trebuchet MS" w:hAnsi="Trebuchet MS"/>
          <w:sz w:val="20"/>
          <w:szCs w:val="20"/>
        </w:rPr>
        <w:t>.</w:t>
      </w:r>
    </w:p>
    <w:p w14:paraId="5FA8098C" w14:textId="0AB44FF1" w:rsidR="00B511B5" w:rsidRPr="00B21142" w:rsidRDefault="00D4593C" w:rsidP="00B21142">
      <w:pPr>
        <w:jc w:val="both"/>
        <w:rPr>
          <w:rFonts w:ascii="Trebuchet MS" w:hAnsi="Trebuchet MS"/>
          <w:b/>
          <w:bCs/>
          <w:color w:val="FF0000"/>
          <w:sz w:val="20"/>
          <w:szCs w:val="20"/>
        </w:rPr>
      </w:pPr>
      <w:r w:rsidRPr="00B21142">
        <w:rPr>
          <w:rFonts w:ascii="Trebuchet MS" w:hAnsi="Trebuchet MS"/>
          <w:sz w:val="20"/>
          <w:szCs w:val="20"/>
        </w:rPr>
        <w:t> </w:t>
      </w:r>
      <w:r w:rsidRPr="00B21142">
        <w:rPr>
          <w:rFonts w:ascii="Trebuchet MS" w:hAnsi="Trebuchet MS"/>
          <w:b/>
          <w:bCs/>
          <w:sz w:val="20"/>
          <w:szCs w:val="20"/>
        </w:rPr>
        <w:t xml:space="preserve">El monto máximo para </w:t>
      </w:r>
      <w:r w:rsidRPr="00B21142">
        <w:rPr>
          <w:rFonts w:ascii="Trebuchet MS" w:hAnsi="Trebuchet MS"/>
          <w:b/>
          <w:bCs/>
          <w:color w:val="FF0000"/>
          <w:sz w:val="20"/>
          <w:szCs w:val="20"/>
        </w:rPr>
        <w:t xml:space="preserve">los proyectos (GAC) de Nuevos PTC y Exbecarios es de $200,000 </w:t>
      </w:r>
    </w:p>
    <w:p w14:paraId="18CE7F40" w14:textId="77777777" w:rsidR="00D4593C" w:rsidRPr="00B21142" w:rsidRDefault="00D4593C" w:rsidP="00B21142">
      <w:pPr>
        <w:pStyle w:val="NormalWeb"/>
        <w:spacing w:after="160" w:line="254" w:lineRule="auto"/>
        <w:jc w:val="both"/>
        <w:rPr>
          <w:sz w:val="20"/>
          <w:szCs w:val="20"/>
        </w:rPr>
      </w:pPr>
      <w:r w:rsidRPr="00B21142">
        <w:rPr>
          <w:rFonts w:ascii="Trebuchet MS" w:hAnsi="Trebuchet MS"/>
          <w:b/>
          <w:bCs/>
          <w:color w:val="0070C0"/>
          <w:sz w:val="20"/>
          <w:szCs w:val="20"/>
        </w:rPr>
        <w:t xml:space="preserve">Para consultar cada Convocatoria y Reglas de Operación vigentes, ingresar a la siguiente liga: </w:t>
      </w:r>
      <w:hyperlink r:id="rId11" w:history="1">
        <w:r w:rsidRPr="00B21142">
          <w:rPr>
            <w:rStyle w:val="Hipervnculo"/>
            <w:sz w:val="20"/>
            <w:szCs w:val="20"/>
          </w:rPr>
          <w:t>http://www.dgesu.ses.sep.gob.mx/PRODEP.htm</w:t>
        </w:r>
      </w:hyperlink>
      <w:r w:rsidRPr="00B21142">
        <w:rPr>
          <w:sz w:val="20"/>
          <w:szCs w:val="20"/>
        </w:rPr>
        <w:t xml:space="preserve"> </w:t>
      </w:r>
      <w:r w:rsidR="00B21142">
        <w:rPr>
          <w:sz w:val="20"/>
          <w:szCs w:val="20"/>
        </w:rPr>
        <w:t>asimismo las Convocatorias estarán disponibles para consulta en la página WEB de la DAIP.</w:t>
      </w:r>
    </w:p>
    <w:p w14:paraId="44F46675" w14:textId="77777777" w:rsidR="00D4593C" w:rsidRPr="00B21142" w:rsidRDefault="00D4593C" w:rsidP="00B21142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70C0"/>
          <w:sz w:val="20"/>
          <w:szCs w:val="20"/>
        </w:rPr>
      </w:pPr>
      <w:r w:rsidRPr="00B21142">
        <w:rPr>
          <w:rFonts w:ascii="Trebuchet MS" w:hAnsi="Trebuchet MS"/>
          <w:b/>
          <w:bCs/>
          <w:color w:val="00B050"/>
          <w:sz w:val="20"/>
          <w:szCs w:val="20"/>
        </w:rPr>
        <w:t>Para los Apoyos mencionados del 1 al 6 existe un Sistema de Solicitudes en Línea cuyos formatos electrónicos se encuentran disponibles en el CV del PTC (en el Sistema Unificado del PRODEP</w:t>
      </w:r>
      <w:r w:rsidRPr="00B21142">
        <w:rPr>
          <w:rFonts w:ascii="Trebuchet MS" w:hAnsi="Trebuchet MS"/>
          <w:b/>
          <w:bCs/>
          <w:color w:val="0070C0"/>
          <w:sz w:val="20"/>
          <w:szCs w:val="20"/>
        </w:rPr>
        <w:t>.</w:t>
      </w:r>
    </w:p>
    <w:p w14:paraId="6F0B76C9" w14:textId="77777777" w:rsidR="00D4593C" w:rsidRPr="00B21142" w:rsidRDefault="00D4593C" w:rsidP="00B21142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B050"/>
          <w:sz w:val="20"/>
          <w:szCs w:val="20"/>
        </w:rPr>
      </w:pPr>
      <w:r w:rsidRPr="00B21142">
        <w:rPr>
          <w:rFonts w:ascii="Trebuchet MS" w:hAnsi="Trebuchet MS"/>
          <w:b/>
          <w:color w:val="00B050"/>
          <w:sz w:val="20"/>
          <w:szCs w:val="20"/>
        </w:rPr>
        <w:t xml:space="preserve">El Sistema Unificado del PRODEP se habilitará para la captura de datos curriculares y solicitudes individuales a partir del 03 de Febrero de 2020 en las opciones “MODULOS DE CAPTURA” que muestra la página principal de la DGESU-SEP:  </w:t>
      </w:r>
    </w:p>
    <w:p w14:paraId="25D8E685" w14:textId="77777777" w:rsidR="00D4593C" w:rsidRPr="00B21142" w:rsidRDefault="00D4593C" w:rsidP="00B211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1142">
        <w:rPr>
          <w:sz w:val="20"/>
          <w:szCs w:val="20"/>
        </w:rPr>
        <w:t xml:space="preserve"> </w:t>
      </w:r>
      <w:hyperlink r:id="rId12" w:history="1">
        <w:r w:rsidRPr="00B21142">
          <w:rPr>
            <w:rStyle w:val="Hipervnculo"/>
            <w:sz w:val="20"/>
            <w:szCs w:val="20"/>
          </w:rPr>
          <w:t>http://dsa.sep.gob.mx</w:t>
        </w:r>
      </w:hyperlink>
    </w:p>
    <w:p w14:paraId="0D104C91" w14:textId="77777777" w:rsidR="00D4593C" w:rsidRPr="00B21142" w:rsidRDefault="00D4593C" w:rsidP="00B21142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B050"/>
          <w:sz w:val="20"/>
          <w:szCs w:val="20"/>
        </w:rPr>
      </w:pPr>
      <w:r w:rsidRPr="00B21142">
        <w:rPr>
          <w:rFonts w:ascii="Trebuchet MS" w:hAnsi="Trebuchet MS"/>
          <w:b/>
          <w:color w:val="00B050"/>
          <w:sz w:val="20"/>
          <w:szCs w:val="20"/>
        </w:rPr>
        <w:t>Se anexa el calendario para llevar a cabo el proceso de Apoyos PRODEP (Convocatorias vigentes) así como del periodo de entrega de documentos por parte del PTC, revisión de documentos probatorios y registros en línea en cada Campus.</w:t>
      </w:r>
    </w:p>
    <w:p w14:paraId="45561EC2" w14:textId="77777777" w:rsidR="00D4593C" w:rsidRPr="00B21142" w:rsidRDefault="00D4593C" w:rsidP="00B2114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1142">
        <w:rPr>
          <w:rFonts w:ascii="Trebuchet MS" w:hAnsi="Trebuchet MS"/>
          <w:color w:val="00B050"/>
          <w:sz w:val="20"/>
          <w:szCs w:val="20"/>
        </w:rPr>
        <w:t>En el caso de las solicitudes para</w:t>
      </w:r>
      <w:r w:rsidRPr="00B21142">
        <w:rPr>
          <w:rFonts w:ascii="Trebuchet MS" w:hAnsi="Trebuchet MS"/>
          <w:b/>
          <w:color w:val="00B050"/>
          <w:sz w:val="20"/>
          <w:szCs w:val="20"/>
        </w:rPr>
        <w:t xml:space="preserve"> Becas Posdoctorales, Gastos de Publicaciones, Estancias Cortas los formatos electrónicos son en PDF y estarán disponibles con los CAIP de cada Campus</w:t>
      </w:r>
      <w:r w:rsidR="00B21142" w:rsidRPr="00B21142">
        <w:rPr>
          <w:rFonts w:ascii="Trebuchet MS" w:hAnsi="Trebuchet MS"/>
          <w:b/>
          <w:color w:val="00B050"/>
          <w:sz w:val="20"/>
          <w:szCs w:val="20"/>
        </w:rPr>
        <w:t>.</w:t>
      </w:r>
    </w:p>
    <w:p w14:paraId="13E6C847" w14:textId="77777777" w:rsidR="00B21142" w:rsidRPr="008263DD" w:rsidRDefault="00B21142" w:rsidP="00B21142">
      <w:pPr>
        <w:autoSpaceDE w:val="0"/>
        <w:autoSpaceDN w:val="0"/>
        <w:adjustRightInd w:val="0"/>
        <w:jc w:val="both"/>
        <w:rPr>
          <w:rFonts w:ascii="Trebuchet MS" w:hAnsi="Trebuchet MS"/>
          <w:b/>
          <w:i/>
          <w:color w:val="0070C0"/>
          <w:sz w:val="20"/>
          <w:szCs w:val="20"/>
        </w:rPr>
      </w:pPr>
      <w:r>
        <w:rPr>
          <w:rFonts w:ascii="Trebuchet MS" w:hAnsi="Trebuchet MS"/>
          <w:b/>
          <w:color w:val="0070C0"/>
          <w:sz w:val="20"/>
          <w:szCs w:val="20"/>
        </w:rPr>
        <w:t xml:space="preserve">Para </w:t>
      </w:r>
      <w:r w:rsidRPr="008263DD">
        <w:rPr>
          <w:rFonts w:ascii="Trebuchet MS" w:hAnsi="Trebuchet MS"/>
          <w:b/>
          <w:color w:val="0070C0"/>
          <w:sz w:val="20"/>
          <w:szCs w:val="20"/>
        </w:rPr>
        <w:t xml:space="preserve">los profesores de tiempo completo cuya vigencia del </w:t>
      </w:r>
      <w:r w:rsidRPr="008263DD">
        <w:rPr>
          <w:rFonts w:ascii="Trebuchet MS" w:hAnsi="Trebuchet MS"/>
          <w:b/>
          <w:bCs/>
          <w:color w:val="0070C0"/>
          <w:sz w:val="20"/>
          <w:szCs w:val="20"/>
        </w:rPr>
        <w:t xml:space="preserve">Reconocimiento de Perfil Deseable </w:t>
      </w:r>
      <w:r w:rsidRPr="008263DD">
        <w:rPr>
          <w:rFonts w:ascii="Trebuchet MS" w:hAnsi="Trebuchet MS"/>
          <w:b/>
          <w:color w:val="0070C0"/>
          <w:sz w:val="20"/>
          <w:szCs w:val="20"/>
        </w:rPr>
        <w:t xml:space="preserve">se </w:t>
      </w:r>
      <w:r w:rsidRPr="008263DD">
        <w:rPr>
          <w:rFonts w:ascii="Trebuchet MS" w:hAnsi="Trebuchet MS"/>
          <w:b/>
          <w:bCs/>
          <w:color w:val="0070C0"/>
          <w:sz w:val="20"/>
          <w:szCs w:val="20"/>
        </w:rPr>
        <w:t>vence en 20</w:t>
      </w:r>
      <w:r>
        <w:rPr>
          <w:rFonts w:ascii="Trebuchet MS" w:hAnsi="Trebuchet MS"/>
          <w:b/>
          <w:bCs/>
          <w:color w:val="0070C0"/>
          <w:sz w:val="20"/>
          <w:szCs w:val="20"/>
        </w:rPr>
        <w:t>20</w:t>
      </w:r>
      <w:r w:rsidRPr="008263DD">
        <w:rPr>
          <w:rFonts w:ascii="Trebuchet MS" w:hAnsi="Trebuchet MS"/>
          <w:b/>
          <w:color w:val="0070C0"/>
          <w:sz w:val="20"/>
          <w:szCs w:val="20"/>
        </w:rPr>
        <w:t xml:space="preserve">, </w:t>
      </w:r>
      <w:r w:rsidRPr="008263DD">
        <w:rPr>
          <w:rFonts w:ascii="Trebuchet MS" w:hAnsi="Trebuchet MS"/>
          <w:b/>
          <w:i/>
          <w:color w:val="0070C0"/>
          <w:sz w:val="20"/>
          <w:szCs w:val="20"/>
        </w:rPr>
        <w:t xml:space="preserve">deberán </w:t>
      </w:r>
      <w:r w:rsidRPr="008263DD">
        <w:rPr>
          <w:rFonts w:ascii="Trebuchet MS" w:hAnsi="Trebuchet MS"/>
          <w:b/>
          <w:bCs/>
          <w:i/>
          <w:color w:val="0070C0"/>
          <w:sz w:val="20"/>
          <w:szCs w:val="20"/>
        </w:rPr>
        <w:t xml:space="preserve">renovarlo </w:t>
      </w:r>
      <w:r w:rsidRPr="008263DD">
        <w:rPr>
          <w:rFonts w:ascii="Trebuchet MS" w:hAnsi="Trebuchet MS"/>
          <w:b/>
          <w:i/>
          <w:color w:val="0070C0"/>
          <w:sz w:val="20"/>
          <w:szCs w:val="20"/>
        </w:rPr>
        <w:t xml:space="preserve">en la presente Convocatoria. (Se podrá consultar la lista de </w:t>
      </w:r>
      <w:r w:rsidRPr="008263DD">
        <w:rPr>
          <w:rFonts w:ascii="Trebuchet MS" w:hAnsi="Trebuchet MS"/>
          <w:b/>
          <w:i/>
          <w:color w:val="0070C0"/>
          <w:sz w:val="20"/>
          <w:szCs w:val="20"/>
        </w:rPr>
        <w:lastRenderedPageBreak/>
        <w:t xml:space="preserve">profesores que deberán renovarlo en la página principal de la DAIP: </w:t>
      </w:r>
      <w:hyperlink r:id="rId13" w:history="1">
        <w:r w:rsidRPr="008263DD">
          <w:rPr>
            <w:rStyle w:val="Hipervnculo"/>
            <w:rFonts w:ascii="Trebuchet MS" w:hAnsi="Trebuchet MS"/>
            <w:b/>
            <w:i/>
            <w:color w:val="0070C0"/>
            <w:sz w:val="20"/>
            <w:szCs w:val="20"/>
          </w:rPr>
          <w:t>http://www.daip.ugto.mx</w:t>
        </w:r>
      </w:hyperlink>
      <w:r w:rsidRPr="008263DD">
        <w:rPr>
          <w:rFonts w:ascii="Trebuchet MS" w:hAnsi="Trebuchet MS"/>
          <w:b/>
          <w:i/>
          <w:color w:val="0070C0"/>
          <w:sz w:val="20"/>
          <w:szCs w:val="20"/>
        </w:rPr>
        <w:t xml:space="preserve">  </w:t>
      </w:r>
      <w:r>
        <w:rPr>
          <w:rFonts w:ascii="Trebuchet MS" w:hAnsi="Trebuchet MS"/>
          <w:b/>
          <w:i/>
          <w:color w:val="0070C0"/>
          <w:sz w:val="20"/>
          <w:szCs w:val="20"/>
        </w:rPr>
        <w:t>en breve</w:t>
      </w:r>
      <w:r w:rsidRPr="008263DD">
        <w:rPr>
          <w:rFonts w:ascii="Trebuchet MS" w:hAnsi="Trebuchet MS"/>
          <w:b/>
          <w:i/>
          <w:color w:val="0070C0"/>
          <w:sz w:val="20"/>
          <w:szCs w:val="20"/>
        </w:rPr>
        <w:t>)</w:t>
      </w:r>
      <w:r w:rsidR="00F80F7F">
        <w:rPr>
          <w:rFonts w:ascii="Trebuchet MS" w:hAnsi="Trebuchet MS"/>
          <w:b/>
          <w:i/>
          <w:color w:val="0070C0"/>
          <w:sz w:val="20"/>
          <w:szCs w:val="20"/>
        </w:rPr>
        <w:t xml:space="preserve">, también la </w:t>
      </w:r>
    </w:p>
    <w:p w14:paraId="179E106E" w14:textId="77777777" w:rsidR="00B21142" w:rsidRPr="00B21142" w:rsidRDefault="00B21142" w:rsidP="00B21142">
      <w:pPr>
        <w:autoSpaceDE w:val="0"/>
        <w:autoSpaceDN w:val="0"/>
        <w:adjustRightInd w:val="0"/>
        <w:jc w:val="both"/>
        <w:rPr>
          <w:rFonts w:ascii="Trebuchet MS" w:hAnsi="Trebuchet MS"/>
          <w:b/>
          <w:i/>
          <w:color w:val="0070C0"/>
          <w:sz w:val="20"/>
          <w:szCs w:val="20"/>
        </w:rPr>
      </w:pPr>
      <w:r w:rsidRPr="00B21142">
        <w:rPr>
          <w:rFonts w:ascii="Trebuchet MS" w:hAnsi="Trebuchet MS"/>
          <w:b/>
          <w:i/>
          <w:color w:val="0070C0"/>
          <w:sz w:val="20"/>
          <w:szCs w:val="20"/>
        </w:rPr>
        <w:t>Cualquier duda o aclaración respecto a las citadas Convocatorias podrán dirigirse con los Responsables del presente procedimiento en cada Campus:</w:t>
      </w:r>
    </w:p>
    <w:p w14:paraId="25E90E20" w14:textId="77777777" w:rsidR="00B21142" w:rsidRPr="008263DD" w:rsidRDefault="00B21142" w:rsidP="00B21142">
      <w:pPr>
        <w:autoSpaceDE w:val="0"/>
        <w:autoSpaceDN w:val="0"/>
        <w:adjustRightInd w:val="0"/>
        <w:rPr>
          <w:rFonts w:ascii="Trebuchet MS" w:hAnsi="Trebuchet MS"/>
          <w:i/>
          <w:color w:val="0070C0"/>
          <w:sz w:val="20"/>
          <w:szCs w:val="20"/>
        </w:rPr>
      </w:pPr>
      <w:r w:rsidRPr="00B21142">
        <w:rPr>
          <w:rFonts w:ascii="Trebuchet MS" w:hAnsi="Trebuchet MS"/>
          <w:b/>
          <w:color w:val="00B050"/>
          <w:sz w:val="20"/>
          <w:szCs w:val="20"/>
        </w:rPr>
        <w:t>Campus Celaya Salvatierra:</w:t>
      </w:r>
      <w:r w:rsidRPr="00B21142">
        <w:rPr>
          <w:rFonts w:ascii="Trebuchet MS" w:hAnsi="Trebuchet MS"/>
          <w:color w:val="00B050"/>
          <w:sz w:val="20"/>
          <w:szCs w:val="20"/>
        </w:rPr>
        <w:t xml:space="preserve"> </w:t>
      </w:r>
      <w:r w:rsidRPr="008263DD">
        <w:rPr>
          <w:rFonts w:ascii="Trebuchet MS" w:hAnsi="Trebuchet MS"/>
          <w:b/>
          <w:color w:val="0070C0"/>
          <w:sz w:val="20"/>
          <w:szCs w:val="20"/>
        </w:rPr>
        <w:t>Lic. María José Rodríguez Cortinas</w:t>
      </w:r>
      <w:r w:rsidRPr="008263DD">
        <w:rPr>
          <w:rFonts w:ascii="Trebuchet MS" w:hAnsi="Trebuchet MS"/>
          <w:color w:val="0070C0"/>
          <w:sz w:val="20"/>
          <w:szCs w:val="20"/>
        </w:rPr>
        <w:t xml:space="preserve"> </w:t>
      </w:r>
      <w:r w:rsidRPr="008263DD">
        <w:rPr>
          <w:rFonts w:ascii="Trebuchet MS" w:hAnsi="Trebuchet MS"/>
          <w:i/>
          <w:color w:val="0070C0"/>
          <w:sz w:val="20"/>
          <w:szCs w:val="20"/>
        </w:rPr>
        <w:t>(Coordinación de Apoyo a la Investigación y al Posgrado)</w:t>
      </w:r>
    </w:p>
    <w:p w14:paraId="78CFA402" w14:textId="77777777" w:rsidR="00B21142" w:rsidRDefault="00B21142" w:rsidP="00B21142">
      <w:pPr>
        <w:autoSpaceDE w:val="0"/>
        <w:autoSpaceDN w:val="0"/>
        <w:adjustRightInd w:val="0"/>
        <w:rPr>
          <w:rFonts w:ascii="Trebuchet MS" w:hAnsi="Trebuchet MS"/>
          <w:i/>
          <w:color w:val="0070C0"/>
          <w:sz w:val="20"/>
          <w:szCs w:val="20"/>
        </w:rPr>
      </w:pPr>
      <w:r w:rsidRPr="00B21142">
        <w:rPr>
          <w:rFonts w:ascii="Trebuchet MS" w:hAnsi="Trebuchet MS"/>
          <w:b/>
          <w:color w:val="00B050"/>
          <w:sz w:val="20"/>
          <w:szCs w:val="20"/>
        </w:rPr>
        <w:t>Campus Guanajuato:</w:t>
      </w:r>
      <w:r w:rsidRPr="00B21142">
        <w:rPr>
          <w:rFonts w:ascii="Trebuchet MS" w:hAnsi="Trebuchet MS"/>
          <w:color w:val="00B050"/>
          <w:sz w:val="20"/>
          <w:szCs w:val="20"/>
        </w:rPr>
        <w:t xml:space="preserve"> </w:t>
      </w:r>
      <w:r w:rsidRPr="00564310">
        <w:rPr>
          <w:rFonts w:ascii="Trebuchet MS" w:hAnsi="Trebuchet MS"/>
          <w:b/>
          <w:i/>
          <w:color w:val="0070C0"/>
          <w:sz w:val="20"/>
          <w:szCs w:val="20"/>
        </w:rPr>
        <w:t>Dr. Carlos Alberto Leal Morales</w:t>
      </w:r>
      <w:r>
        <w:rPr>
          <w:rFonts w:ascii="Trebuchet MS" w:hAnsi="Trebuchet MS"/>
          <w:color w:val="0070C0"/>
          <w:sz w:val="20"/>
          <w:szCs w:val="20"/>
        </w:rPr>
        <w:t>/</w:t>
      </w:r>
      <w:r w:rsidRPr="008263DD">
        <w:rPr>
          <w:rFonts w:ascii="Trebuchet MS" w:hAnsi="Trebuchet MS"/>
          <w:b/>
          <w:i/>
          <w:color w:val="0070C0"/>
          <w:sz w:val="20"/>
          <w:szCs w:val="20"/>
        </w:rPr>
        <w:t xml:space="preserve">Mtra. Soledad Castillo Serrano </w:t>
      </w:r>
      <w:r w:rsidRPr="008263DD">
        <w:rPr>
          <w:rFonts w:ascii="Trebuchet MS" w:hAnsi="Trebuchet MS"/>
          <w:i/>
          <w:color w:val="0070C0"/>
          <w:sz w:val="20"/>
          <w:szCs w:val="20"/>
        </w:rPr>
        <w:t>(Unidad de Investigación-Coordinación de Apoyo a la Investigación y al Posgrado)</w:t>
      </w:r>
    </w:p>
    <w:p w14:paraId="50D3DE61" w14:textId="77777777" w:rsidR="00B21142" w:rsidRPr="008263DD" w:rsidRDefault="00B21142" w:rsidP="00B21142">
      <w:pPr>
        <w:autoSpaceDE w:val="0"/>
        <w:autoSpaceDN w:val="0"/>
        <w:adjustRightInd w:val="0"/>
        <w:rPr>
          <w:rFonts w:ascii="Trebuchet MS" w:hAnsi="Trebuchet MS"/>
          <w:i/>
          <w:color w:val="0070C0"/>
          <w:sz w:val="20"/>
          <w:szCs w:val="20"/>
        </w:rPr>
      </w:pPr>
      <w:r w:rsidRPr="00B21142">
        <w:rPr>
          <w:rFonts w:ascii="Trebuchet MS" w:hAnsi="Trebuchet MS"/>
          <w:i/>
          <w:color w:val="00B050"/>
          <w:sz w:val="20"/>
          <w:szCs w:val="20"/>
        </w:rPr>
        <w:t xml:space="preserve"> </w:t>
      </w:r>
      <w:r w:rsidRPr="00B21142">
        <w:rPr>
          <w:rFonts w:ascii="Trebuchet MS" w:hAnsi="Trebuchet MS"/>
          <w:b/>
          <w:color w:val="00B050"/>
          <w:sz w:val="20"/>
          <w:szCs w:val="20"/>
        </w:rPr>
        <w:t>Campus Irapuato Salamanca:</w:t>
      </w:r>
      <w:r w:rsidRPr="00B21142">
        <w:rPr>
          <w:rFonts w:ascii="Trebuchet MS" w:hAnsi="Trebuchet MS"/>
          <w:color w:val="00B050"/>
          <w:sz w:val="20"/>
          <w:szCs w:val="20"/>
        </w:rPr>
        <w:t xml:space="preserve"> </w:t>
      </w:r>
      <w:r w:rsidRPr="008263DD">
        <w:rPr>
          <w:rFonts w:ascii="Trebuchet MS" w:hAnsi="Trebuchet MS"/>
          <w:b/>
          <w:i/>
          <w:color w:val="0070C0"/>
          <w:sz w:val="20"/>
          <w:szCs w:val="20"/>
        </w:rPr>
        <w:t>Dr. Juan Manuel Belman Flores</w:t>
      </w:r>
      <w:r w:rsidRPr="008263DD">
        <w:rPr>
          <w:rFonts w:ascii="Trebuchet MS" w:hAnsi="Trebuchet MS"/>
          <w:i/>
          <w:color w:val="0070C0"/>
          <w:sz w:val="20"/>
          <w:szCs w:val="20"/>
        </w:rPr>
        <w:t xml:space="preserve"> (Coordinación de Investigación y Asuntos Académicos)</w:t>
      </w:r>
    </w:p>
    <w:p w14:paraId="6B07209A" w14:textId="77777777" w:rsidR="00B21142" w:rsidRPr="008263DD" w:rsidRDefault="00B21142" w:rsidP="00B21142">
      <w:pPr>
        <w:autoSpaceDE w:val="0"/>
        <w:autoSpaceDN w:val="0"/>
        <w:adjustRightInd w:val="0"/>
        <w:rPr>
          <w:rFonts w:ascii="Trebuchet MS" w:hAnsi="Trebuchet MS"/>
          <w:i/>
          <w:color w:val="0070C0"/>
          <w:sz w:val="20"/>
          <w:szCs w:val="20"/>
        </w:rPr>
      </w:pPr>
      <w:r w:rsidRPr="00B21142">
        <w:rPr>
          <w:rFonts w:ascii="Trebuchet MS" w:hAnsi="Trebuchet MS"/>
          <w:b/>
          <w:color w:val="00B050"/>
          <w:sz w:val="20"/>
          <w:szCs w:val="20"/>
        </w:rPr>
        <w:t xml:space="preserve">Campus León: </w:t>
      </w:r>
      <w:r>
        <w:rPr>
          <w:rFonts w:ascii="Trebuchet MS" w:hAnsi="Trebuchet MS"/>
          <w:b/>
          <w:color w:val="0070C0"/>
          <w:sz w:val="20"/>
          <w:szCs w:val="20"/>
        </w:rPr>
        <w:t>Dr. José Jorge Delgado García/</w:t>
      </w:r>
      <w:r w:rsidRPr="008263DD">
        <w:rPr>
          <w:rFonts w:ascii="Trebuchet MS" w:hAnsi="Trebuchet MS"/>
          <w:b/>
          <w:color w:val="0070C0"/>
          <w:sz w:val="20"/>
          <w:szCs w:val="20"/>
        </w:rPr>
        <w:t xml:space="preserve"> </w:t>
      </w:r>
      <w:r w:rsidRPr="008263DD">
        <w:rPr>
          <w:rFonts w:ascii="Trebuchet MS" w:hAnsi="Trebuchet MS"/>
          <w:b/>
          <w:i/>
          <w:color w:val="0070C0"/>
          <w:sz w:val="20"/>
          <w:szCs w:val="20"/>
        </w:rPr>
        <w:t>Mtra. Rosa María Rico Venegas</w:t>
      </w:r>
      <w:r w:rsidRPr="008263DD">
        <w:rPr>
          <w:rFonts w:ascii="Trebuchet MS" w:hAnsi="Trebuchet MS"/>
          <w:i/>
          <w:color w:val="0070C0"/>
          <w:sz w:val="20"/>
          <w:szCs w:val="20"/>
        </w:rPr>
        <w:t xml:space="preserve"> Unidad de Apoyo Académico de profesores (Coordinación de la Unidad de Apoyo a la Investigación y al Posgrado)</w:t>
      </w:r>
    </w:p>
    <w:p w14:paraId="0B7AAD55" w14:textId="77777777" w:rsidR="00B21142" w:rsidRPr="00B21142" w:rsidRDefault="00B21142" w:rsidP="00B21142">
      <w:pPr>
        <w:autoSpaceDE w:val="0"/>
        <w:autoSpaceDN w:val="0"/>
        <w:adjustRightInd w:val="0"/>
        <w:rPr>
          <w:rFonts w:ascii="Trebuchet MS" w:hAnsi="Trebuchet MS"/>
          <w:b/>
          <w:bCs/>
          <w:color w:val="00B050"/>
          <w:sz w:val="20"/>
          <w:szCs w:val="20"/>
        </w:rPr>
      </w:pPr>
      <w:r w:rsidRPr="00B21142">
        <w:rPr>
          <w:rFonts w:ascii="Trebuchet MS" w:hAnsi="Trebuchet MS"/>
          <w:b/>
          <w:bCs/>
          <w:color w:val="00B050"/>
          <w:sz w:val="20"/>
          <w:szCs w:val="20"/>
        </w:rPr>
        <w:t>También estamos a sus órdenes en el Departamento de Gestión de los Cuerpos Académicos de la Dirección de Apoyo a la Investigación y al Posgrado de esta Universidad de Guanajuato Ext. 5033</w:t>
      </w:r>
    </w:p>
    <w:p w14:paraId="7C58533E" w14:textId="77777777" w:rsidR="00D4593C" w:rsidRPr="00D4593C" w:rsidRDefault="00D4593C" w:rsidP="00D4593C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B050"/>
          <w:sz w:val="18"/>
          <w:szCs w:val="18"/>
        </w:rPr>
      </w:pPr>
    </w:p>
    <w:p w14:paraId="637E68A8" w14:textId="77777777" w:rsidR="00D4593C" w:rsidRPr="00D4593C" w:rsidRDefault="00D4593C" w:rsidP="00D4593C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B050"/>
          <w:sz w:val="18"/>
          <w:szCs w:val="18"/>
        </w:rPr>
      </w:pPr>
    </w:p>
    <w:p w14:paraId="0381EE0B" w14:textId="77777777" w:rsidR="004E1AED" w:rsidRDefault="004E1AED" w:rsidP="00D4593C"/>
    <w:sectPr w:rsidR="004E1AED" w:rsidSect="004E1AED"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0A38" w14:textId="77777777" w:rsidR="00134F70" w:rsidRDefault="00134F70">
      <w:pPr>
        <w:spacing w:after="0" w:line="240" w:lineRule="auto"/>
      </w:pPr>
      <w:r>
        <w:separator/>
      </w:r>
    </w:p>
  </w:endnote>
  <w:endnote w:type="continuationSeparator" w:id="0">
    <w:p w14:paraId="69CAB605" w14:textId="77777777" w:rsidR="00134F70" w:rsidRDefault="0013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60555" w14:textId="77777777"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0127B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80E2" w14:textId="77777777" w:rsidR="00134F70" w:rsidRDefault="00134F70">
      <w:pPr>
        <w:spacing w:after="0" w:line="240" w:lineRule="auto"/>
      </w:pPr>
      <w:r>
        <w:separator/>
      </w:r>
    </w:p>
  </w:footnote>
  <w:footnote w:type="continuationSeparator" w:id="0">
    <w:p w14:paraId="2E3333BD" w14:textId="77777777" w:rsidR="00134F70" w:rsidRDefault="0013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C"/>
    <w:rsid w:val="000004EC"/>
    <w:rsid w:val="00117503"/>
    <w:rsid w:val="00134F70"/>
    <w:rsid w:val="00194DF6"/>
    <w:rsid w:val="0020127B"/>
    <w:rsid w:val="003E4B18"/>
    <w:rsid w:val="004E1AED"/>
    <w:rsid w:val="005C12A5"/>
    <w:rsid w:val="007912CA"/>
    <w:rsid w:val="007D3854"/>
    <w:rsid w:val="00A1310C"/>
    <w:rsid w:val="00B21142"/>
    <w:rsid w:val="00B511B5"/>
    <w:rsid w:val="00D4593C"/>
    <w:rsid w:val="00D47A97"/>
    <w:rsid w:val="00F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0CCF"/>
  <w15:docId w15:val="{24F0C285-494F-447F-AA88-378314BB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table" w:styleId="Listaoscura-nfasis5">
    <w:name w:val="Dark List Accent 5"/>
    <w:basedOn w:val="Tablanormal"/>
    <w:uiPriority w:val="70"/>
    <w:rsid w:val="00D4593C"/>
    <w:pPr>
      <w:spacing w:before="0" w:after="0" w:line="240" w:lineRule="auto"/>
    </w:pPr>
    <w:rPr>
      <w:rFonts w:eastAsiaTheme="minorHAnsi"/>
      <w:color w:val="FFFFFF" w:themeColor="background1"/>
      <w:lang w:val="es-MX" w:eastAsia="en-US"/>
    </w:rPr>
    <w:tblPr>
      <w:tblStyleRowBandSize w:val="1"/>
      <w:tblStyleColBandSize w:val="1"/>
    </w:tblPr>
    <w:tcPr>
      <w:shd w:val="clear" w:color="auto" w:fill="8282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2C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0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6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6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165" w:themeFill="accent5" w:themeFillShade="B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D4593C"/>
    <w:rPr>
      <w:color w:val="005DB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593C"/>
    <w:pPr>
      <w:spacing w:before="0" w:after="0" w:line="240" w:lineRule="auto"/>
    </w:pPr>
    <w:rPr>
      <w:rFonts w:ascii="Calibri" w:eastAsiaTheme="minorHAns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ip.ugto.m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sa.sep.gob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gesu.ses.sep.gob.mx/PRODEP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ep\AppData\Roaming\Microsoft\Template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8A17F-3EDE-4F7D-B56C-391B740F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</Template>
  <TotalTime>1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prodep</dc:creator>
  <cp:lastModifiedBy>Salma Preciado Tarabay</cp:lastModifiedBy>
  <cp:revision>2</cp:revision>
  <dcterms:created xsi:type="dcterms:W3CDTF">2020-01-31T16:58:00Z</dcterms:created>
  <dcterms:modified xsi:type="dcterms:W3CDTF">2020-01-31T16:58:00Z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